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7905" w:type="dxa"/>
        <w:tblInd w:w="1638" w:type="dxa"/>
        <w:tblLook w:val="04A0" w:firstRow="1" w:lastRow="0" w:firstColumn="1" w:lastColumn="0" w:noHBand="0" w:noVBand="1"/>
      </w:tblPr>
      <w:tblGrid>
        <w:gridCol w:w="3958"/>
        <w:gridCol w:w="3947"/>
      </w:tblGrid>
      <w:tr w:rsidR="00E518F5" w:rsidRPr="00802AF1" w14:paraId="1AC71460" w14:textId="77777777">
        <w:tc>
          <w:tcPr>
            <w:tcW w:w="3957" w:type="dxa"/>
            <w:shd w:val="clear" w:color="auto" w:fill="FFFFFF"/>
          </w:tcPr>
          <w:p w14:paraId="03F3020B" w14:textId="77777777" w:rsidR="00E518F5" w:rsidRPr="00802AF1" w:rsidRDefault="0005240C">
            <w:pPr>
              <w:jc w:val="right"/>
              <w:rPr>
                <w:rFonts w:ascii="Times New Roman" w:hAnsi="Times New Roman"/>
                <w:sz w:val="18"/>
                <w:szCs w:val="18"/>
              </w:rPr>
            </w:pPr>
            <w:r w:rsidRPr="00802AF1">
              <w:rPr>
                <w:rFonts w:ascii="Times New Roman" w:hAnsi="Times New Roman"/>
                <w:sz w:val="18"/>
                <w:szCs w:val="18"/>
              </w:rPr>
              <w:t>Indian Institute of Technology Madras</w:t>
            </w:r>
          </w:p>
          <w:p w14:paraId="1CA220A9" w14:textId="77777777" w:rsidR="00E518F5" w:rsidRPr="00802AF1" w:rsidRDefault="0005240C">
            <w:pPr>
              <w:jc w:val="right"/>
              <w:rPr>
                <w:rFonts w:ascii="Times New Roman" w:hAnsi="Times New Roman"/>
                <w:sz w:val="18"/>
                <w:szCs w:val="18"/>
              </w:rPr>
            </w:pPr>
            <w:r w:rsidRPr="00802AF1">
              <w:rPr>
                <w:rFonts w:ascii="Times New Roman" w:hAnsi="Times New Roman"/>
                <w:sz w:val="18"/>
                <w:szCs w:val="18"/>
              </w:rPr>
              <w:t>Department of Aerospace Engineering</w:t>
            </w:r>
          </w:p>
          <w:p w14:paraId="12CBC3DF" w14:textId="77777777" w:rsidR="00E518F5" w:rsidRPr="00802AF1" w:rsidRDefault="0005240C">
            <w:pPr>
              <w:jc w:val="right"/>
              <w:rPr>
                <w:rFonts w:ascii="Times New Roman" w:hAnsi="Times New Roman"/>
                <w:sz w:val="18"/>
                <w:szCs w:val="18"/>
              </w:rPr>
            </w:pPr>
            <w:r w:rsidRPr="00802AF1">
              <w:rPr>
                <w:rFonts w:ascii="Times New Roman" w:hAnsi="Times New Roman"/>
                <w:sz w:val="18"/>
                <w:szCs w:val="18"/>
              </w:rPr>
              <w:t>Chennai, Tamil Nadu 600036</w:t>
            </w:r>
          </w:p>
          <w:p w14:paraId="2E25F8A3" w14:textId="77777777" w:rsidR="00E518F5" w:rsidRPr="00802AF1" w:rsidRDefault="0005240C">
            <w:pPr>
              <w:jc w:val="right"/>
              <w:rPr>
                <w:rFonts w:ascii="Times New Roman" w:hAnsi="Times New Roman"/>
                <w:sz w:val="18"/>
                <w:szCs w:val="18"/>
              </w:rPr>
            </w:pPr>
            <w:r w:rsidRPr="00802AF1">
              <w:rPr>
                <w:rFonts w:ascii="Times New Roman" w:hAnsi="Times New Roman"/>
                <w:sz w:val="18"/>
                <w:szCs w:val="18"/>
              </w:rPr>
              <w:t>India</w:t>
            </w:r>
          </w:p>
          <w:p w14:paraId="01C048A8" w14:textId="77777777" w:rsidR="00E518F5" w:rsidRPr="00802AF1" w:rsidRDefault="00E518F5">
            <w:pPr>
              <w:jc w:val="right"/>
              <w:rPr>
                <w:rFonts w:ascii="Times New Roman" w:hAnsi="Times New Roman"/>
                <w:sz w:val="18"/>
                <w:szCs w:val="18"/>
              </w:rPr>
            </w:pPr>
          </w:p>
        </w:tc>
        <w:tc>
          <w:tcPr>
            <w:tcW w:w="3947" w:type="dxa"/>
            <w:shd w:val="clear" w:color="auto" w:fill="FFFFFF"/>
          </w:tcPr>
          <w:p w14:paraId="48AFF46D" w14:textId="77777777" w:rsidR="00E518F5" w:rsidRPr="00802AF1" w:rsidRDefault="0005240C">
            <w:pPr>
              <w:jc w:val="right"/>
              <w:rPr>
                <w:rFonts w:ascii="Times New Roman" w:hAnsi="Times New Roman"/>
                <w:sz w:val="18"/>
                <w:szCs w:val="18"/>
              </w:rPr>
            </w:pPr>
            <w:r w:rsidRPr="00802AF1">
              <w:rPr>
                <w:rFonts w:ascii="Times New Roman" w:hAnsi="Times New Roman"/>
                <w:sz w:val="18"/>
                <w:szCs w:val="18"/>
              </w:rPr>
              <w:t>sghosh1@iitm.ac.in</w:t>
            </w:r>
          </w:p>
          <w:p w14:paraId="2140D790" w14:textId="77777777" w:rsidR="00E518F5" w:rsidRPr="00802AF1" w:rsidRDefault="0005240C">
            <w:pPr>
              <w:jc w:val="right"/>
              <w:rPr>
                <w:rFonts w:ascii="Times New Roman" w:hAnsi="Times New Roman"/>
                <w:sz w:val="18"/>
                <w:szCs w:val="18"/>
              </w:rPr>
            </w:pPr>
            <w:r w:rsidRPr="00802AF1">
              <w:rPr>
                <w:rFonts w:ascii="Times New Roman" w:hAnsi="Times New Roman"/>
                <w:sz w:val="18"/>
                <w:szCs w:val="18"/>
              </w:rPr>
              <w:t>Phone: +91-44-22574031</w:t>
            </w:r>
          </w:p>
          <w:p w14:paraId="4F9A7140" w14:textId="77777777" w:rsidR="00E518F5" w:rsidRPr="00802AF1" w:rsidRDefault="0005240C">
            <w:pPr>
              <w:jc w:val="right"/>
              <w:rPr>
                <w:rFonts w:ascii="Times New Roman" w:hAnsi="Times New Roman"/>
                <w:sz w:val="18"/>
                <w:szCs w:val="18"/>
              </w:rPr>
            </w:pPr>
            <w:r w:rsidRPr="00802AF1">
              <w:rPr>
                <w:rFonts w:ascii="Times New Roman" w:hAnsi="Times New Roman"/>
                <w:sz w:val="18"/>
                <w:szCs w:val="18"/>
              </w:rPr>
              <w:t>Mobile: +91 8056253470</w:t>
            </w:r>
          </w:p>
          <w:p w14:paraId="72F77818" w14:textId="77777777" w:rsidR="00E518F5" w:rsidRPr="00802AF1" w:rsidRDefault="0005240C">
            <w:pPr>
              <w:jc w:val="right"/>
              <w:rPr>
                <w:rFonts w:ascii="Times New Roman" w:hAnsi="Times New Roman"/>
                <w:sz w:val="18"/>
                <w:szCs w:val="18"/>
              </w:rPr>
            </w:pPr>
            <w:r w:rsidRPr="00802AF1">
              <w:rPr>
                <w:rFonts w:ascii="Times New Roman" w:hAnsi="Times New Roman"/>
                <w:sz w:val="18"/>
                <w:szCs w:val="18"/>
              </w:rPr>
              <w:t>Website: https://sites.google.com/site/iitmsghosh/</w:t>
            </w:r>
          </w:p>
        </w:tc>
      </w:tr>
    </w:tbl>
    <w:p w14:paraId="626570D4" w14:textId="77777777" w:rsidR="00E518F5" w:rsidRPr="00802AF1" w:rsidRDefault="0005240C">
      <w:pPr>
        <w:pStyle w:val="Heading11"/>
        <w:spacing w:before="120"/>
        <w:rPr>
          <w:rFonts w:ascii="Times New Roman" w:hAnsi="Times New Roman"/>
          <w:bCs w:val="0"/>
        </w:rPr>
      </w:pPr>
      <w:proofErr w:type="spellStart"/>
      <w:r w:rsidRPr="00802AF1">
        <w:rPr>
          <w:rFonts w:ascii="Times New Roman" w:hAnsi="Times New Roman"/>
          <w:bCs w:val="0"/>
        </w:rPr>
        <w:t>Santanu</w:t>
      </w:r>
      <w:proofErr w:type="spellEnd"/>
      <w:r w:rsidRPr="00802AF1">
        <w:rPr>
          <w:rFonts w:ascii="Times New Roman" w:hAnsi="Times New Roman"/>
          <w:bCs w:val="0"/>
        </w:rPr>
        <w:t xml:space="preserve"> Ghosh, Ph.D.</w:t>
      </w:r>
    </w:p>
    <w:p w14:paraId="68A65991" w14:textId="77777777" w:rsidR="00E518F5" w:rsidRPr="00802AF1" w:rsidRDefault="0005240C">
      <w:pPr>
        <w:pStyle w:val="Heading21"/>
        <w:rPr>
          <w:rFonts w:ascii="Times New Roman" w:hAnsi="Times New Roman"/>
        </w:rPr>
      </w:pPr>
      <w:r w:rsidRPr="00802AF1">
        <w:rPr>
          <w:rFonts w:ascii="Times New Roman" w:hAnsi="Times New Roman"/>
        </w:rPr>
        <w:t>Education</w:t>
      </w:r>
    </w:p>
    <w:tbl>
      <w:tblPr>
        <w:tblW w:w="9619" w:type="dxa"/>
        <w:tblLook w:val="04A0" w:firstRow="1" w:lastRow="0" w:firstColumn="1" w:lastColumn="0" w:noHBand="0" w:noVBand="1"/>
      </w:tblPr>
      <w:tblGrid>
        <w:gridCol w:w="2264"/>
        <w:gridCol w:w="7355"/>
      </w:tblGrid>
      <w:tr w:rsidR="00E518F5" w:rsidRPr="00802AF1" w14:paraId="0638093F" w14:textId="77777777">
        <w:tc>
          <w:tcPr>
            <w:tcW w:w="2264" w:type="dxa"/>
            <w:shd w:val="clear" w:color="auto" w:fill="FFFFFF"/>
          </w:tcPr>
          <w:p w14:paraId="0FD42D13" w14:textId="77777777" w:rsidR="00E518F5" w:rsidRDefault="0005240C">
            <w:pPr>
              <w:jc w:val="right"/>
              <w:rPr>
                <w:rFonts w:ascii="Times New Roman" w:hAnsi="Times New Roman"/>
                <w:i/>
              </w:rPr>
            </w:pPr>
            <w:r w:rsidRPr="00802AF1">
              <w:rPr>
                <w:rFonts w:ascii="Times New Roman" w:hAnsi="Times New Roman"/>
                <w:i/>
              </w:rPr>
              <w:t>Aug 2006 – May 2010</w:t>
            </w:r>
          </w:p>
          <w:p w14:paraId="50C706BC" w14:textId="67842770" w:rsidR="00845285" w:rsidRPr="00802AF1" w:rsidRDefault="00845285">
            <w:pPr>
              <w:jc w:val="right"/>
              <w:rPr>
                <w:rFonts w:ascii="Times New Roman" w:hAnsi="Times New Roman"/>
                <w:i/>
              </w:rPr>
            </w:pPr>
          </w:p>
        </w:tc>
        <w:tc>
          <w:tcPr>
            <w:tcW w:w="7354" w:type="dxa"/>
            <w:shd w:val="clear" w:color="auto" w:fill="FFFFFF"/>
          </w:tcPr>
          <w:p w14:paraId="7E5A4C2F" w14:textId="77777777" w:rsidR="00E518F5" w:rsidRPr="00802AF1" w:rsidRDefault="0005240C">
            <w:pPr>
              <w:rPr>
                <w:rFonts w:ascii="Times New Roman" w:hAnsi="Times New Roman"/>
                <w:b/>
              </w:rPr>
            </w:pPr>
            <w:r w:rsidRPr="00802AF1">
              <w:rPr>
                <w:rFonts w:ascii="Times New Roman" w:hAnsi="Times New Roman"/>
                <w:b/>
              </w:rPr>
              <w:t>North Carolina State University</w:t>
            </w:r>
          </w:p>
          <w:p w14:paraId="6929AADF" w14:textId="77777777" w:rsidR="00E518F5" w:rsidRPr="00802AF1" w:rsidRDefault="0005240C">
            <w:pPr>
              <w:rPr>
                <w:rFonts w:ascii="Times New Roman" w:hAnsi="Times New Roman"/>
              </w:rPr>
            </w:pPr>
            <w:r w:rsidRPr="00802AF1">
              <w:rPr>
                <w:rFonts w:ascii="Times New Roman" w:hAnsi="Times New Roman"/>
              </w:rPr>
              <w:t>Doctor of Philosophy, Aerospace Engineering</w:t>
            </w:r>
          </w:p>
          <w:p w14:paraId="7E8D1A54" w14:textId="77777777" w:rsidR="00E518F5" w:rsidRPr="00802AF1" w:rsidRDefault="0005240C">
            <w:pPr>
              <w:spacing w:after="120"/>
              <w:rPr>
                <w:rFonts w:ascii="Times New Roman" w:hAnsi="Times New Roman"/>
              </w:rPr>
            </w:pPr>
            <w:r w:rsidRPr="00802AF1">
              <w:rPr>
                <w:rFonts w:ascii="Times New Roman" w:hAnsi="Times New Roman"/>
              </w:rPr>
              <w:t>Raleigh, North Carolina, United States</w:t>
            </w:r>
          </w:p>
        </w:tc>
      </w:tr>
      <w:tr w:rsidR="00E518F5" w:rsidRPr="00802AF1" w14:paraId="72C0AA6E" w14:textId="77777777">
        <w:tc>
          <w:tcPr>
            <w:tcW w:w="2264" w:type="dxa"/>
            <w:shd w:val="clear" w:color="auto" w:fill="FFFFFF"/>
          </w:tcPr>
          <w:p w14:paraId="2EC76BC3" w14:textId="77777777" w:rsidR="00E518F5" w:rsidRPr="00802AF1" w:rsidRDefault="0005240C">
            <w:pPr>
              <w:jc w:val="right"/>
              <w:rPr>
                <w:rFonts w:ascii="Times New Roman" w:hAnsi="Times New Roman"/>
                <w:i/>
              </w:rPr>
            </w:pPr>
            <w:r w:rsidRPr="00802AF1">
              <w:rPr>
                <w:rFonts w:ascii="Times New Roman" w:hAnsi="Times New Roman"/>
                <w:i/>
              </w:rPr>
              <w:t>Aug 2004 – May 2006</w:t>
            </w:r>
          </w:p>
        </w:tc>
        <w:tc>
          <w:tcPr>
            <w:tcW w:w="7354" w:type="dxa"/>
            <w:shd w:val="clear" w:color="auto" w:fill="FFFFFF"/>
          </w:tcPr>
          <w:p w14:paraId="337DE252" w14:textId="77777777" w:rsidR="00E518F5" w:rsidRPr="00802AF1" w:rsidRDefault="0005240C">
            <w:pPr>
              <w:rPr>
                <w:rFonts w:ascii="Times New Roman" w:hAnsi="Times New Roman"/>
                <w:b/>
              </w:rPr>
            </w:pPr>
            <w:r w:rsidRPr="00802AF1">
              <w:rPr>
                <w:rFonts w:ascii="Times New Roman" w:hAnsi="Times New Roman"/>
                <w:b/>
              </w:rPr>
              <w:t>University of Texas at Arlington</w:t>
            </w:r>
          </w:p>
          <w:p w14:paraId="7F602C64" w14:textId="77777777" w:rsidR="00E518F5" w:rsidRPr="00802AF1" w:rsidRDefault="0005240C">
            <w:pPr>
              <w:rPr>
                <w:rFonts w:ascii="Times New Roman" w:hAnsi="Times New Roman"/>
              </w:rPr>
            </w:pPr>
            <w:r w:rsidRPr="00802AF1">
              <w:rPr>
                <w:rFonts w:ascii="Times New Roman" w:hAnsi="Times New Roman"/>
              </w:rPr>
              <w:t>Master of Science, Mechanical Engineering</w:t>
            </w:r>
          </w:p>
          <w:p w14:paraId="2793F8E8" w14:textId="685BC88F" w:rsidR="00E518F5" w:rsidRPr="00802AF1" w:rsidRDefault="0005240C">
            <w:pPr>
              <w:rPr>
                <w:rFonts w:ascii="Times New Roman" w:hAnsi="Times New Roman"/>
                <w:b/>
              </w:rPr>
            </w:pPr>
            <w:r w:rsidRPr="00802AF1">
              <w:rPr>
                <w:rFonts w:ascii="Times New Roman" w:hAnsi="Times New Roman"/>
              </w:rPr>
              <w:t>Arlington, Texas, United States</w:t>
            </w:r>
          </w:p>
        </w:tc>
      </w:tr>
      <w:tr w:rsidR="00E518F5" w:rsidRPr="00802AF1" w14:paraId="2FE2EE73" w14:textId="77777777">
        <w:tc>
          <w:tcPr>
            <w:tcW w:w="2264" w:type="dxa"/>
            <w:shd w:val="clear" w:color="auto" w:fill="FFFFFF"/>
          </w:tcPr>
          <w:p w14:paraId="6457291B" w14:textId="77777777" w:rsidR="00E518F5" w:rsidRPr="00802AF1" w:rsidRDefault="0005240C">
            <w:pPr>
              <w:jc w:val="right"/>
              <w:rPr>
                <w:rFonts w:ascii="Times New Roman" w:hAnsi="Times New Roman"/>
                <w:i/>
              </w:rPr>
            </w:pPr>
            <w:r w:rsidRPr="00802AF1">
              <w:rPr>
                <w:rFonts w:ascii="Times New Roman" w:hAnsi="Times New Roman"/>
                <w:i/>
              </w:rPr>
              <w:t>Aug 1997 – May 2001</w:t>
            </w:r>
          </w:p>
        </w:tc>
        <w:tc>
          <w:tcPr>
            <w:tcW w:w="7354" w:type="dxa"/>
            <w:shd w:val="clear" w:color="auto" w:fill="FFFFFF"/>
          </w:tcPr>
          <w:p w14:paraId="7ED0E76B" w14:textId="77777777" w:rsidR="00E518F5" w:rsidRPr="00802AF1" w:rsidRDefault="0005240C">
            <w:pPr>
              <w:rPr>
                <w:rFonts w:ascii="Times New Roman" w:hAnsi="Times New Roman"/>
                <w:b/>
              </w:rPr>
            </w:pPr>
            <w:r w:rsidRPr="00802AF1">
              <w:rPr>
                <w:rFonts w:ascii="Times New Roman" w:hAnsi="Times New Roman"/>
                <w:b/>
              </w:rPr>
              <w:t>Jadavpur University</w:t>
            </w:r>
          </w:p>
          <w:p w14:paraId="2F4AE251" w14:textId="77777777" w:rsidR="00E518F5" w:rsidRPr="00802AF1" w:rsidRDefault="0005240C">
            <w:pPr>
              <w:rPr>
                <w:rFonts w:ascii="Times New Roman" w:hAnsi="Times New Roman"/>
              </w:rPr>
            </w:pPr>
            <w:r w:rsidRPr="00802AF1">
              <w:rPr>
                <w:rFonts w:ascii="Times New Roman" w:hAnsi="Times New Roman"/>
              </w:rPr>
              <w:t>Bachelor of Technology, Mechanical Engineering</w:t>
            </w:r>
          </w:p>
          <w:p w14:paraId="66D90D5F" w14:textId="77777777" w:rsidR="00E518F5" w:rsidRPr="00802AF1" w:rsidRDefault="0005240C">
            <w:pPr>
              <w:rPr>
                <w:rFonts w:ascii="Times New Roman" w:hAnsi="Times New Roman"/>
              </w:rPr>
            </w:pPr>
            <w:r w:rsidRPr="00802AF1">
              <w:rPr>
                <w:rFonts w:ascii="Times New Roman" w:hAnsi="Times New Roman"/>
              </w:rPr>
              <w:t>Kolkata, West Bengal, India</w:t>
            </w:r>
          </w:p>
        </w:tc>
      </w:tr>
    </w:tbl>
    <w:p w14:paraId="2FE26BB3" w14:textId="77777777" w:rsidR="00E518F5" w:rsidRPr="00802AF1" w:rsidRDefault="0005240C">
      <w:pPr>
        <w:pStyle w:val="Heading21"/>
        <w:rPr>
          <w:rFonts w:ascii="Times New Roman" w:hAnsi="Times New Roman"/>
        </w:rPr>
      </w:pPr>
      <w:r w:rsidRPr="00802AF1">
        <w:rPr>
          <w:rFonts w:ascii="Times New Roman" w:hAnsi="Times New Roman"/>
        </w:rPr>
        <w:t xml:space="preserve">Professional Experience </w:t>
      </w:r>
    </w:p>
    <w:tbl>
      <w:tblPr>
        <w:tblW w:w="9621" w:type="dxa"/>
        <w:tblLook w:val="04A0" w:firstRow="1" w:lastRow="0" w:firstColumn="1" w:lastColumn="0" w:noHBand="0" w:noVBand="1"/>
      </w:tblPr>
      <w:tblGrid>
        <w:gridCol w:w="2386"/>
        <w:gridCol w:w="7235"/>
      </w:tblGrid>
      <w:tr w:rsidR="00BC7094" w:rsidRPr="00802AF1" w14:paraId="2EBAA07C" w14:textId="77777777" w:rsidTr="003D3231">
        <w:tc>
          <w:tcPr>
            <w:tcW w:w="2386" w:type="dxa"/>
            <w:shd w:val="clear" w:color="auto" w:fill="FFFFFF"/>
          </w:tcPr>
          <w:p w14:paraId="27D67CBB" w14:textId="6D045BE3" w:rsidR="00BC7094" w:rsidRPr="00802AF1" w:rsidRDefault="00BC7094" w:rsidP="00BC7094">
            <w:pPr>
              <w:jc w:val="center"/>
              <w:rPr>
                <w:rFonts w:ascii="Times New Roman" w:hAnsi="Times New Roman"/>
                <w:i/>
              </w:rPr>
            </w:pPr>
            <w:r>
              <w:rPr>
                <w:rFonts w:ascii="Times New Roman" w:hAnsi="Times New Roman"/>
                <w:i/>
              </w:rPr>
              <w:t>Sep</w:t>
            </w:r>
            <w:r w:rsidRPr="00802AF1">
              <w:rPr>
                <w:rFonts w:ascii="Times New Roman" w:hAnsi="Times New Roman"/>
                <w:i/>
              </w:rPr>
              <w:t xml:space="preserve"> 201</w:t>
            </w:r>
            <w:r>
              <w:rPr>
                <w:rFonts w:ascii="Times New Roman" w:hAnsi="Times New Roman"/>
                <w:i/>
              </w:rPr>
              <w:t>9</w:t>
            </w:r>
            <w:r w:rsidRPr="00802AF1">
              <w:rPr>
                <w:rFonts w:ascii="Times New Roman" w:hAnsi="Times New Roman"/>
                <w:i/>
              </w:rPr>
              <w:t xml:space="preserve"> – </w:t>
            </w:r>
            <w:r>
              <w:rPr>
                <w:rFonts w:ascii="Times New Roman" w:hAnsi="Times New Roman"/>
                <w:i/>
              </w:rPr>
              <w:t>Present</w:t>
            </w:r>
          </w:p>
        </w:tc>
        <w:tc>
          <w:tcPr>
            <w:tcW w:w="7235" w:type="dxa"/>
            <w:shd w:val="clear" w:color="auto" w:fill="FFFFFF"/>
          </w:tcPr>
          <w:p w14:paraId="43F0F19B" w14:textId="1B147C47" w:rsidR="00BC7094" w:rsidRPr="00802AF1" w:rsidRDefault="00BC7094" w:rsidP="00BC7094">
            <w:pPr>
              <w:rPr>
                <w:rFonts w:ascii="Times New Roman" w:hAnsi="Times New Roman"/>
                <w:b/>
              </w:rPr>
            </w:pPr>
            <w:r w:rsidRPr="00802AF1">
              <w:rPr>
                <w:rFonts w:ascii="Times New Roman" w:hAnsi="Times New Roman"/>
                <w:b/>
              </w:rPr>
              <w:t>Ass</w:t>
            </w:r>
            <w:r>
              <w:rPr>
                <w:rFonts w:ascii="Times New Roman" w:hAnsi="Times New Roman"/>
                <w:b/>
              </w:rPr>
              <w:t>ociate</w:t>
            </w:r>
            <w:r w:rsidRPr="00802AF1">
              <w:rPr>
                <w:rFonts w:ascii="Times New Roman" w:hAnsi="Times New Roman"/>
                <w:b/>
              </w:rPr>
              <w:t xml:space="preserve"> Professor</w:t>
            </w:r>
          </w:p>
          <w:p w14:paraId="0D719563" w14:textId="77777777" w:rsidR="00BC7094" w:rsidRPr="00802AF1" w:rsidRDefault="00BC7094" w:rsidP="00BC7094">
            <w:pPr>
              <w:rPr>
                <w:rFonts w:ascii="Times New Roman" w:hAnsi="Times New Roman"/>
              </w:rPr>
            </w:pPr>
            <w:r w:rsidRPr="00802AF1">
              <w:rPr>
                <w:rFonts w:ascii="Times New Roman" w:hAnsi="Times New Roman"/>
              </w:rPr>
              <w:t>Indian Institute of Technology Madras, Department of Aerospace Engineering</w:t>
            </w:r>
          </w:p>
          <w:p w14:paraId="6A7BE986" w14:textId="597CB4C8" w:rsidR="00BC7094" w:rsidRPr="00802AF1" w:rsidRDefault="00BC7094" w:rsidP="00BC7094">
            <w:pPr>
              <w:rPr>
                <w:rFonts w:ascii="Times New Roman" w:hAnsi="Times New Roman"/>
                <w:b/>
              </w:rPr>
            </w:pPr>
            <w:r w:rsidRPr="00802AF1">
              <w:rPr>
                <w:rFonts w:ascii="Times New Roman" w:hAnsi="Times New Roman"/>
              </w:rPr>
              <w:t>Chennai, India</w:t>
            </w:r>
          </w:p>
        </w:tc>
      </w:tr>
      <w:tr w:rsidR="00BC7094" w:rsidRPr="00802AF1" w14:paraId="194CB5AA" w14:textId="77777777" w:rsidTr="003D3231">
        <w:tc>
          <w:tcPr>
            <w:tcW w:w="2386" w:type="dxa"/>
            <w:shd w:val="clear" w:color="auto" w:fill="FFFFFF"/>
          </w:tcPr>
          <w:p w14:paraId="1C4A752A" w14:textId="18BFB729" w:rsidR="00BC7094" w:rsidRPr="00802AF1" w:rsidRDefault="00BC7094" w:rsidP="00BC7094">
            <w:pPr>
              <w:jc w:val="center"/>
              <w:rPr>
                <w:rFonts w:ascii="Times New Roman" w:hAnsi="Times New Roman"/>
                <w:i/>
              </w:rPr>
            </w:pPr>
            <w:r w:rsidRPr="00802AF1">
              <w:rPr>
                <w:rFonts w:ascii="Times New Roman" w:hAnsi="Times New Roman"/>
                <w:i/>
              </w:rPr>
              <w:t xml:space="preserve">Mar 2012 – </w:t>
            </w:r>
            <w:r>
              <w:rPr>
                <w:rFonts w:ascii="Times New Roman" w:hAnsi="Times New Roman"/>
                <w:i/>
              </w:rPr>
              <w:t>Sep 2019</w:t>
            </w:r>
          </w:p>
        </w:tc>
        <w:tc>
          <w:tcPr>
            <w:tcW w:w="7235" w:type="dxa"/>
            <w:shd w:val="clear" w:color="auto" w:fill="FFFFFF"/>
          </w:tcPr>
          <w:p w14:paraId="49AD7F32" w14:textId="77777777" w:rsidR="00BC7094" w:rsidRPr="00802AF1" w:rsidRDefault="00BC7094" w:rsidP="00BC7094">
            <w:pPr>
              <w:rPr>
                <w:rFonts w:ascii="Times New Roman" w:hAnsi="Times New Roman"/>
                <w:b/>
              </w:rPr>
            </w:pPr>
            <w:r w:rsidRPr="00802AF1">
              <w:rPr>
                <w:rFonts w:ascii="Times New Roman" w:hAnsi="Times New Roman"/>
                <w:b/>
              </w:rPr>
              <w:t>Assistant Professor</w:t>
            </w:r>
          </w:p>
          <w:p w14:paraId="1FF59096" w14:textId="77777777" w:rsidR="00BC7094" w:rsidRPr="00802AF1" w:rsidRDefault="00BC7094" w:rsidP="00BC7094">
            <w:pPr>
              <w:rPr>
                <w:rFonts w:ascii="Times New Roman" w:hAnsi="Times New Roman"/>
              </w:rPr>
            </w:pPr>
            <w:r w:rsidRPr="00802AF1">
              <w:rPr>
                <w:rFonts w:ascii="Times New Roman" w:hAnsi="Times New Roman"/>
              </w:rPr>
              <w:t>Indian Institute of Technology Madras, Department of Aerospace Engineering</w:t>
            </w:r>
          </w:p>
          <w:p w14:paraId="64AE99BC" w14:textId="2AB881CA" w:rsidR="00BC7094" w:rsidRPr="00802AF1" w:rsidRDefault="00BC7094" w:rsidP="00BC7094">
            <w:pPr>
              <w:spacing w:after="120"/>
              <w:rPr>
                <w:rFonts w:ascii="Times New Roman" w:hAnsi="Times New Roman"/>
              </w:rPr>
            </w:pPr>
            <w:r w:rsidRPr="00802AF1">
              <w:rPr>
                <w:rFonts w:ascii="Times New Roman" w:hAnsi="Times New Roman"/>
              </w:rPr>
              <w:t>Chennai, India</w:t>
            </w:r>
          </w:p>
        </w:tc>
      </w:tr>
      <w:tr w:rsidR="00BC7094" w:rsidRPr="00802AF1" w14:paraId="123B5559" w14:textId="77777777" w:rsidTr="003D3231">
        <w:tc>
          <w:tcPr>
            <w:tcW w:w="2386" w:type="dxa"/>
            <w:shd w:val="clear" w:color="auto" w:fill="FFFFFF"/>
          </w:tcPr>
          <w:p w14:paraId="2EE1F19B" w14:textId="77777777" w:rsidR="00BC7094" w:rsidRPr="00802AF1" w:rsidRDefault="00BC7094" w:rsidP="00BC7094">
            <w:pPr>
              <w:jc w:val="center"/>
              <w:rPr>
                <w:rFonts w:ascii="Times New Roman" w:hAnsi="Times New Roman"/>
                <w:i/>
              </w:rPr>
            </w:pPr>
            <w:r w:rsidRPr="00802AF1">
              <w:rPr>
                <w:rFonts w:ascii="Times New Roman" w:hAnsi="Times New Roman"/>
                <w:i/>
              </w:rPr>
              <w:t>Jun 2010 – Mar 2012</w:t>
            </w:r>
          </w:p>
        </w:tc>
        <w:tc>
          <w:tcPr>
            <w:tcW w:w="7235" w:type="dxa"/>
            <w:shd w:val="clear" w:color="auto" w:fill="FFFFFF"/>
          </w:tcPr>
          <w:p w14:paraId="2CFE9FA7" w14:textId="77777777" w:rsidR="00BC7094" w:rsidRPr="00802AF1" w:rsidRDefault="00BC7094" w:rsidP="00BC7094">
            <w:pPr>
              <w:rPr>
                <w:rFonts w:ascii="Times New Roman" w:hAnsi="Times New Roman"/>
                <w:b/>
              </w:rPr>
            </w:pPr>
            <w:r w:rsidRPr="00802AF1">
              <w:rPr>
                <w:rFonts w:ascii="Times New Roman" w:hAnsi="Times New Roman"/>
                <w:b/>
              </w:rPr>
              <w:t>Post-Doctoral Researcher</w:t>
            </w:r>
          </w:p>
          <w:p w14:paraId="3F3F8310" w14:textId="77777777" w:rsidR="00BC7094" w:rsidRPr="00802AF1" w:rsidRDefault="00BC7094" w:rsidP="00BC7094">
            <w:pPr>
              <w:rPr>
                <w:rFonts w:ascii="Times New Roman" w:hAnsi="Times New Roman"/>
              </w:rPr>
            </w:pPr>
            <w:r w:rsidRPr="00802AF1">
              <w:rPr>
                <w:rFonts w:ascii="Times New Roman" w:hAnsi="Times New Roman"/>
              </w:rPr>
              <w:t>North Carolina State University, Department of Mechanical and Aerospace Engineering</w:t>
            </w:r>
          </w:p>
          <w:p w14:paraId="7D67CD49" w14:textId="70012CB3" w:rsidR="00BC7094" w:rsidRPr="00802AF1" w:rsidRDefault="00BC7094" w:rsidP="00BC7094">
            <w:pPr>
              <w:spacing w:after="120"/>
              <w:rPr>
                <w:rFonts w:ascii="Times New Roman" w:hAnsi="Times New Roman"/>
              </w:rPr>
            </w:pPr>
            <w:r w:rsidRPr="00802AF1">
              <w:rPr>
                <w:rFonts w:ascii="Times New Roman" w:hAnsi="Times New Roman"/>
              </w:rPr>
              <w:t>Raleigh, North Carolina, United States</w:t>
            </w:r>
          </w:p>
        </w:tc>
      </w:tr>
    </w:tbl>
    <w:p w14:paraId="2A637CF0" w14:textId="323C2F03" w:rsidR="003D3231" w:rsidRPr="00802AF1" w:rsidRDefault="003D3231" w:rsidP="003D3231">
      <w:pPr>
        <w:pStyle w:val="Heading21"/>
        <w:rPr>
          <w:rFonts w:ascii="Times New Roman" w:hAnsi="Times New Roman"/>
        </w:rPr>
      </w:pPr>
      <w:r w:rsidRPr="00802AF1">
        <w:rPr>
          <w:rFonts w:ascii="Times New Roman" w:hAnsi="Times New Roman"/>
        </w:rPr>
        <w:t>Research Statistics</w:t>
      </w:r>
      <w:r w:rsidR="00BC7094">
        <w:rPr>
          <w:rFonts w:ascii="Times New Roman" w:hAnsi="Times New Roman"/>
        </w:rPr>
        <w:t>/Profiles</w:t>
      </w:r>
      <w:r w:rsidRPr="00802AF1">
        <w:rPr>
          <w:rFonts w:ascii="Times New Roman" w:hAnsi="Times New Roman"/>
        </w:rPr>
        <w:t xml:space="preserve"> </w:t>
      </w:r>
    </w:p>
    <w:p w14:paraId="45BCC74C" w14:textId="5B460F2C" w:rsidR="003D3231" w:rsidRDefault="003D3231" w:rsidP="003D3231">
      <w:pPr>
        <w:ind w:firstLine="1416"/>
        <w:rPr>
          <w:rFonts w:ascii="Times New Roman" w:hAnsi="Times New Roman"/>
        </w:rPr>
      </w:pPr>
      <w:r w:rsidRPr="00802AF1">
        <w:rPr>
          <w:rFonts w:ascii="Times New Roman" w:hAnsi="Times New Roman"/>
        </w:rPr>
        <w:t>Scopus ID: 55478977500</w:t>
      </w:r>
    </w:p>
    <w:p w14:paraId="29C0E0A1" w14:textId="2F5641B6" w:rsidR="00BC7094" w:rsidRDefault="00BC7094" w:rsidP="003D3231">
      <w:pPr>
        <w:ind w:firstLine="1416"/>
        <w:rPr>
          <w:rFonts w:ascii="Times New Roman" w:hAnsi="Times New Roman"/>
        </w:rPr>
      </w:pPr>
      <w:r>
        <w:rPr>
          <w:rFonts w:ascii="Times New Roman" w:hAnsi="Times New Roman"/>
        </w:rPr>
        <w:t xml:space="preserve">Research Gate: </w:t>
      </w:r>
      <w:proofErr w:type="spellStart"/>
      <w:r w:rsidR="00C53BB0">
        <w:rPr>
          <w:rFonts w:ascii="Times New Roman" w:hAnsi="Times New Roman"/>
        </w:rPr>
        <w:t>Santanu</w:t>
      </w:r>
      <w:proofErr w:type="spellEnd"/>
      <w:r w:rsidR="00C53BB0">
        <w:rPr>
          <w:rFonts w:ascii="Times New Roman" w:hAnsi="Times New Roman"/>
        </w:rPr>
        <w:t xml:space="preserve"> Ghosh </w:t>
      </w:r>
    </w:p>
    <w:p w14:paraId="5CA57247" w14:textId="77777777" w:rsidR="00BC7094" w:rsidRPr="00BC7094" w:rsidRDefault="00BC7094" w:rsidP="00BC7094">
      <w:pPr>
        <w:ind w:firstLine="1416"/>
        <w:rPr>
          <w:rFonts w:ascii="Times New Roman" w:hAnsi="Times New Roman"/>
          <w:lang w:val="en-IN"/>
        </w:rPr>
      </w:pPr>
      <w:proofErr w:type="spellStart"/>
      <w:r>
        <w:rPr>
          <w:rFonts w:ascii="Times New Roman" w:hAnsi="Times New Roman"/>
        </w:rPr>
        <w:t>Orcid</w:t>
      </w:r>
      <w:proofErr w:type="spellEnd"/>
      <w:r>
        <w:rPr>
          <w:rFonts w:ascii="Times New Roman" w:hAnsi="Times New Roman"/>
        </w:rPr>
        <w:t xml:space="preserve">: </w:t>
      </w:r>
      <w:r w:rsidRPr="00BC7094">
        <w:rPr>
          <w:rFonts w:ascii="Times New Roman" w:hAnsi="Times New Roman"/>
          <w:lang w:val="en-IN"/>
        </w:rPr>
        <w:t>0000-0002-5543-0388</w:t>
      </w:r>
    </w:p>
    <w:p w14:paraId="51276560" w14:textId="521DE888" w:rsidR="00BC7094" w:rsidRPr="00802AF1" w:rsidRDefault="00BC7094" w:rsidP="003D3231">
      <w:pPr>
        <w:ind w:firstLine="1416"/>
        <w:rPr>
          <w:rFonts w:ascii="Times New Roman" w:hAnsi="Times New Roman"/>
        </w:rPr>
      </w:pPr>
    </w:p>
    <w:p w14:paraId="56A17946" w14:textId="77777777" w:rsidR="003D3231" w:rsidRPr="00802AF1" w:rsidRDefault="003D3231" w:rsidP="003D3231">
      <w:pPr>
        <w:pStyle w:val="Heading21"/>
        <w:rPr>
          <w:rFonts w:ascii="Times New Roman" w:hAnsi="Times New Roman"/>
        </w:rPr>
      </w:pPr>
      <w:r w:rsidRPr="00802AF1">
        <w:rPr>
          <w:rFonts w:ascii="Times New Roman" w:hAnsi="Times New Roman"/>
        </w:rPr>
        <w:t>Awards &amp; Grants</w:t>
      </w:r>
    </w:p>
    <w:p w14:paraId="7A443B85" w14:textId="26AC6371" w:rsidR="003D3231" w:rsidRPr="00802AF1" w:rsidRDefault="003D3231" w:rsidP="003D3231">
      <w:pPr>
        <w:spacing w:after="120" w:line="360" w:lineRule="auto"/>
        <w:rPr>
          <w:rFonts w:ascii="Times New Roman" w:hAnsi="Times New Roman"/>
        </w:rPr>
      </w:pPr>
      <w:r w:rsidRPr="00802AF1">
        <w:rPr>
          <w:rFonts w:ascii="Times New Roman" w:hAnsi="Times New Roman"/>
          <w:i/>
        </w:rPr>
        <w:t>Awards</w:t>
      </w:r>
      <w:r w:rsidRPr="00802AF1">
        <w:rPr>
          <w:rFonts w:ascii="Times New Roman" w:hAnsi="Times New Roman"/>
        </w:rPr>
        <w:t>:</w:t>
      </w:r>
    </w:p>
    <w:p w14:paraId="08E7E46F" w14:textId="50F857FC" w:rsidR="003D3231" w:rsidRPr="00802AF1" w:rsidRDefault="003D3231" w:rsidP="00BD2EB3">
      <w:pPr>
        <w:spacing w:after="120" w:line="360" w:lineRule="auto"/>
        <w:ind w:left="1416"/>
        <w:rPr>
          <w:rFonts w:ascii="Times New Roman" w:hAnsi="Times New Roman"/>
        </w:rPr>
      </w:pPr>
      <w:r w:rsidRPr="00802AF1">
        <w:rPr>
          <w:rFonts w:ascii="Times New Roman" w:hAnsi="Times New Roman"/>
        </w:rPr>
        <w:t xml:space="preserve">Title: Dean’s Fellowship </w:t>
      </w:r>
    </w:p>
    <w:p w14:paraId="60E51F8D" w14:textId="39D79772" w:rsidR="003D3231" w:rsidRPr="00802AF1" w:rsidRDefault="003D3231" w:rsidP="00BD2EB3">
      <w:pPr>
        <w:spacing w:after="120" w:line="360" w:lineRule="auto"/>
        <w:ind w:left="708" w:firstLine="708"/>
        <w:rPr>
          <w:rFonts w:ascii="Times New Roman" w:hAnsi="Times New Roman"/>
        </w:rPr>
      </w:pPr>
      <w:r w:rsidRPr="00802AF1">
        <w:rPr>
          <w:rFonts w:ascii="Times New Roman" w:hAnsi="Times New Roman"/>
        </w:rPr>
        <w:t>Year: 2004-2006</w:t>
      </w:r>
    </w:p>
    <w:p w14:paraId="1ED9CD41" w14:textId="24A3EC1D" w:rsidR="003D3231" w:rsidRPr="00802AF1" w:rsidRDefault="003D3231" w:rsidP="00BD2EB3">
      <w:pPr>
        <w:spacing w:after="120" w:line="360" w:lineRule="auto"/>
        <w:ind w:left="708" w:firstLine="708"/>
        <w:rPr>
          <w:rFonts w:ascii="Times New Roman" w:hAnsi="Times New Roman"/>
        </w:rPr>
      </w:pPr>
      <w:r w:rsidRPr="00802AF1">
        <w:rPr>
          <w:rFonts w:ascii="Times New Roman" w:hAnsi="Times New Roman"/>
        </w:rPr>
        <w:t>Awarded by: University of Texas an Arlington</w:t>
      </w:r>
    </w:p>
    <w:p w14:paraId="2841A67E" w14:textId="77777777" w:rsidR="00BD2EB3" w:rsidRPr="00802AF1" w:rsidRDefault="00BD2EB3" w:rsidP="00BD2EB3">
      <w:pPr>
        <w:widowControl w:val="0"/>
        <w:spacing w:after="4" w:line="240" w:lineRule="auto"/>
        <w:rPr>
          <w:rFonts w:ascii="Times New Roman" w:hAnsi="Times New Roman"/>
          <w:sz w:val="24"/>
        </w:rPr>
      </w:pPr>
    </w:p>
    <w:p w14:paraId="43F3D231" w14:textId="77777777" w:rsidR="00BD2EB3" w:rsidRPr="00802AF1" w:rsidRDefault="00BD2EB3" w:rsidP="00BD2EB3">
      <w:pPr>
        <w:widowControl w:val="0"/>
        <w:spacing w:after="4" w:line="240" w:lineRule="auto"/>
        <w:ind w:left="708" w:firstLine="708"/>
        <w:rPr>
          <w:rFonts w:ascii="Times New Roman" w:hAnsi="Times New Roman"/>
          <w:sz w:val="24"/>
        </w:rPr>
      </w:pPr>
      <w:r w:rsidRPr="00802AF1">
        <w:rPr>
          <w:rFonts w:ascii="Times New Roman" w:hAnsi="Times New Roman"/>
          <w:sz w:val="24"/>
        </w:rPr>
        <w:t>Inducted into honor society Phi Kappa Pi in Fall 2007.</w:t>
      </w:r>
    </w:p>
    <w:p w14:paraId="7BD37890" w14:textId="77777777" w:rsidR="00BD2EB3" w:rsidRPr="00802AF1" w:rsidRDefault="00BD2EB3" w:rsidP="00BD2EB3">
      <w:pPr>
        <w:spacing w:after="4" w:line="240" w:lineRule="auto"/>
        <w:ind w:left="720"/>
        <w:rPr>
          <w:rFonts w:ascii="Times New Roman" w:hAnsi="Times New Roman"/>
          <w:sz w:val="24"/>
        </w:rPr>
      </w:pPr>
    </w:p>
    <w:p w14:paraId="7AC5398D" w14:textId="5D0A1F33" w:rsidR="00BD2EB3" w:rsidRPr="00802AF1" w:rsidRDefault="00BD2EB3" w:rsidP="00BD2EB3">
      <w:pPr>
        <w:widowControl w:val="0"/>
        <w:tabs>
          <w:tab w:val="num" w:pos="0"/>
        </w:tabs>
        <w:spacing w:after="4" w:line="240" w:lineRule="auto"/>
        <w:rPr>
          <w:rFonts w:ascii="Times New Roman" w:hAnsi="Times New Roman"/>
          <w:sz w:val="24"/>
        </w:rPr>
      </w:pPr>
      <w:r w:rsidRPr="00802AF1">
        <w:rPr>
          <w:rFonts w:ascii="Times New Roman" w:hAnsi="Times New Roman"/>
          <w:sz w:val="24"/>
        </w:rPr>
        <w:tab/>
      </w:r>
      <w:r w:rsidRPr="00802AF1">
        <w:rPr>
          <w:rFonts w:ascii="Times New Roman" w:hAnsi="Times New Roman"/>
          <w:sz w:val="24"/>
        </w:rPr>
        <w:tab/>
        <w:t>Inducted into engineering honor society Tau Beta Pi in Fall 2005.</w:t>
      </w:r>
    </w:p>
    <w:p w14:paraId="55AF5F9C" w14:textId="77777777" w:rsidR="00BD2EB3" w:rsidRPr="00802AF1" w:rsidRDefault="00BD2EB3" w:rsidP="003D3231">
      <w:pPr>
        <w:spacing w:after="120" w:line="360" w:lineRule="auto"/>
        <w:rPr>
          <w:rFonts w:ascii="Times New Roman" w:hAnsi="Times New Roman"/>
        </w:rPr>
      </w:pPr>
    </w:p>
    <w:p w14:paraId="287600C9" w14:textId="25003BD6" w:rsidR="003B1ED0" w:rsidRDefault="003D3231" w:rsidP="009E7279">
      <w:pPr>
        <w:pStyle w:val="Heading21"/>
        <w:rPr>
          <w:rFonts w:ascii="Times New Roman" w:hAnsi="Times New Roman"/>
        </w:rPr>
      </w:pPr>
      <w:r w:rsidRPr="00802AF1">
        <w:rPr>
          <w:rFonts w:ascii="Times New Roman" w:hAnsi="Times New Roman"/>
          <w:bCs w:val="0"/>
          <w:i/>
          <w:sz w:val="20"/>
          <w:szCs w:val="24"/>
        </w:rPr>
        <w:t>Grants</w:t>
      </w:r>
      <w:r w:rsidRPr="00802AF1">
        <w:rPr>
          <w:rFonts w:ascii="Times New Roman" w:hAnsi="Times New Roman"/>
        </w:rPr>
        <w:t>:</w:t>
      </w:r>
    </w:p>
    <w:tbl>
      <w:tblPr>
        <w:tblW w:w="9518" w:type="dxa"/>
        <w:tblLook w:val="04A0" w:firstRow="1" w:lastRow="0" w:firstColumn="1" w:lastColumn="0" w:noHBand="0" w:noVBand="1"/>
      </w:tblPr>
      <w:tblGrid>
        <w:gridCol w:w="1653"/>
        <w:gridCol w:w="7865"/>
      </w:tblGrid>
      <w:tr w:rsidR="00C53BB0" w:rsidRPr="00802AF1" w14:paraId="59FF4F63" w14:textId="77777777" w:rsidTr="00227058">
        <w:trPr>
          <w:trHeight w:val="567"/>
        </w:trPr>
        <w:tc>
          <w:tcPr>
            <w:tcW w:w="1653" w:type="dxa"/>
            <w:shd w:val="clear" w:color="auto" w:fill="FFFFFF"/>
            <w:vAlign w:val="center"/>
          </w:tcPr>
          <w:p w14:paraId="09454349" w14:textId="77777777" w:rsidR="00C53BB0" w:rsidRPr="00802AF1" w:rsidRDefault="00C53BB0" w:rsidP="00227058">
            <w:pPr>
              <w:spacing w:line="360" w:lineRule="auto"/>
              <w:jc w:val="right"/>
            </w:pPr>
            <w:r w:rsidRPr="00802AF1">
              <w:rPr>
                <w:i/>
              </w:rPr>
              <w:t>Title</w:t>
            </w:r>
          </w:p>
        </w:tc>
        <w:tc>
          <w:tcPr>
            <w:tcW w:w="0" w:type="auto"/>
            <w:shd w:val="clear" w:color="auto" w:fill="FFFFFF"/>
            <w:vAlign w:val="center"/>
          </w:tcPr>
          <w:p w14:paraId="4132EEC8" w14:textId="77777777" w:rsidR="00C53BB0" w:rsidRPr="00802AF1" w:rsidRDefault="00C53BB0" w:rsidP="00227058">
            <w:pPr>
              <w:spacing w:after="120" w:line="360" w:lineRule="auto"/>
            </w:pPr>
            <w:r w:rsidRPr="00802AF1">
              <w:t>Numerical investigation of boundary-layer separation control in airfoils using surface porosity</w:t>
            </w:r>
          </w:p>
        </w:tc>
      </w:tr>
      <w:tr w:rsidR="00C53BB0" w:rsidRPr="00802AF1" w14:paraId="6CE6B0BC" w14:textId="77777777" w:rsidTr="00227058">
        <w:trPr>
          <w:trHeight w:val="567"/>
        </w:trPr>
        <w:tc>
          <w:tcPr>
            <w:tcW w:w="1653" w:type="dxa"/>
            <w:shd w:val="clear" w:color="auto" w:fill="FFFFFF"/>
            <w:vAlign w:val="center"/>
          </w:tcPr>
          <w:p w14:paraId="329575E9" w14:textId="77777777" w:rsidR="00C53BB0" w:rsidRPr="00802AF1" w:rsidRDefault="00C53BB0" w:rsidP="00227058">
            <w:pPr>
              <w:spacing w:line="360" w:lineRule="auto"/>
              <w:jc w:val="right"/>
              <w:rPr>
                <w:i/>
              </w:rPr>
            </w:pPr>
            <w:r>
              <w:rPr>
                <w:i/>
              </w:rPr>
              <w:t>Duration</w:t>
            </w:r>
          </w:p>
        </w:tc>
        <w:tc>
          <w:tcPr>
            <w:tcW w:w="0" w:type="auto"/>
            <w:shd w:val="clear" w:color="auto" w:fill="FFFFFF"/>
            <w:vAlign w:val="center"/>
          </w:tcPr>
          <w:p w14:paraId="2AD94988" w14:textId="20C35399" w:rsidR="00C53BB0" w:rsidRPr="00802AF1" w:rsidRDefault="00C53BB0" w:rsidP="00227058">
            <w:pPr>
              <w:spacing w:after="120" w:line="360" w:lineRule="auto"/>
            </w:pPr>
            <w:r w:rsidRPr="00802AF1">
              <w:t xml:space="preserve">29-08-2017 </w:t>
            </w:r>
            <w:r w:rsidR="00B52C8C">
              <w:t>t</w:t>
            </w:r>
            <w:r w:rsidRPr="00802AF1">
              <w:t>o 28-08-2019</w:t>
            </w:r>
          </w:p>
        </w:tc>
      </w:tr>
      <w:tr w:rsidR="00C53BB0" w:rsidRPr="00802AF1" w14:paraId="7A1B3ABA" w14:textId="77777777" w:rsidTr="00227058">
        <w:trPr>
          <w:trHeight w:val="567"/>
        </w:trPr>
        <w:tc>
          <w:tcPr>
            <w:tcW w:w="1653" w:type="dxa"/>
            <w:shd w:val="clear" w:color="auto" w:fill="FFFFFF"/>
            <w:vAlign w:val="center"/>
          </w:tcPr>
          <w:p w14:paraId="6916FD54" w14:textId="77777777" w:rsidR="00C53BB0" w:rsidRPr="00802AF1" w:rsidRDefault="00C53BB0" w:rsidP="00227058">
            <w:pPr>
              <w:spacing w:line="360" w:lineRule="auto"/>
              <w:jc w:val="right"/>
              <w:rPr>
                <w:i/>
              </w:rPr>
            </w:pPr>
            <w:r>
              <w:rPr>
                <w:i/>
              </w:rPr>
              <w:t>Sponsor</w:t>
            </w:r>
          </w:p>
        </w:tc>
        <w:tc>
          <w:tcPr>
            <w:tcW w:w="0" w:type="auto"/>
            <w:shd w:val="clear" w:color="auto" w:fill="FFFFFF"/>
            <w:vAlign w:val="center"/>
          </w:tcPr>
          <w:p w14:paraId="3201620C" w14:textId="77777777" w:rsidR="00C53BB0" w:rsidRPr="00802AF1" w:rsidRDefault="00C53BB0" w:rsidP="00227058">
            <w:pPr>
              <w:spacing w:after="120" w:line="360" w:lineRule="auto"/>
            </w:pPr>
            <w:r w:rsidRPr="00802AF1">
              <w:t>ARDB (Aeronautical Research and Development Board)</w:t>
            </w:r>
          </w:p>
        </w:tc>
      </w:tr>
      <w:tr w:rsidR="00C53BB0" w:rsidRPr="00802AF1" w14:paraId="602655AA" w14:textId="77777777" w:rsidTr="00227058">
        <w:trPr>
          <w:trHeight w:val="567"/>
        </w:trPr>
        <w:tc>
          <w:tcPr>
            <w:tcW w:w="1653" w:type="dxa"/>
            <w:shd w:val="clear" w:color="auto" w:fill="FFFFFF"/>
            <w:vAlign w:val="center"/>
          </w:tcPr>
          <w:p w14:paraId="01A8DFA5" w14:textId="77777777" w:rsidR="00C53BB0" w:rsidRPr="00802AF1" w:rsidRDefault="00C53BB0" w:rsidP="00227058">
            <w:pPr>
              <w:spacing w:line="360" w:lineRule="auto"/>
              <w:jc w:val="right"/>
              <w:rPr>
                <w:i/>
              </w:rPr>
            </w:pPr>
            <w:r w:rsidRPr="00802AF1">
              <w:rPr>
                <w:i/>
              </w:rPr>
              <w:t>Role</w:t>
            </w:r>
          </w:p>
        </w:tc>
        <w:tc>
          <w:tcPr>
            <w:tcW w:w="0" w:type="auto"/>
            <w:shd w:val="clear" w:color="auto" w:fill="FFFFFF"/>
            <w:vAlign w:val="center"/>
          </w:tcPr>
          <w:p w14:paraId="469869F9" w14:textId="77777777" w:rsidR="00C53BB0" w:rsidRPr="00802AF1" w:rsidRDefault="00C53BB0" w:rsidP="00227058">
            <w:pPr>
              <w:spacing w:after="120" w:line="360" w:lineRule="auto"/>
            </w:pPr>
            <w:r w:rsidRPr="00802AF1">
              <w:t>PI</w:t>
            </w:r>
          </w:p>
        </w:tc>
      </w:tr>
      <w:tr w:rsidR="00C53BB0" w:rsidRPr="00802AF1" w14:paraId="0528B746" w14:textId="77777777" w:rsidTr="00227058">
        <w:trPr>
          <w:trHeight w:val="567"/>
        </w:trPr>
        <w:tc>
          <w:tcPr>
            <w:tcW w:w="1653" w:type="dxa"/>
            <w:shd w:val="clear" w:color="auto" w:fill="FFFFFF"/>
            <w:vAlign w:val="center"/>
          </w:tcPr>
          <w:p w14:paraId="71AD6945" w14:textId="77777777" w:rsidR="00C53BB0" w:rsidRPr="00802AF1" w:rsidRDefault="00C53BB0" w:rsidP="00227058">
            <w:pPr>
              <w:jc w:val="right"/>
              <w:rPr>
                <w:i/>
              </w:rPr>
            </w:pPr>
            <w:r>
              <w:rPr>
                <w:i/>
              </w:rPr>
              <w:t>Value</w:t>
            </w:r>
            <w:r w:rsidRPr="00802AF1">
              <w:rPr>
                <w:i/>
              </w:rPr>
              <w:t>:</w:t>
            </w:r>
          </w:p>
        </w:tc>
        <w:tc>
          <w:tcPr>
            <w:tcW w:w="0" w:type="auto"/>
            <w:shd w:val="clear" w:color="auto" w:fill="FFFFFF"/>
            <w:vAlign w:val="center"/>
          </w:tcPr>
          <w:p w14:paraId="24AC6844" w14:textId="77777777" w:rsidR="00C53BB0" w:rsidRPr="00802AF1" w:rsidRDefault="00C53BB0" w:rsidP="00227058">
            <w:pPr>
              <w:spacing w:after="120"/>
            </w:pPr>
            <w:r w:rsidRPr="00802AF1">
              <w:t>INR 22,71,449</w:t>
            </w:r>
          </w:p>
        </w:tc>
      </w:tr>
      <w:tr w:rsidR="00C53BB0" w:rsidRPr="00802AF1" w14:paraId="27DDE2CB" w14:textId="77777777" w:rsidTr="00C53BB0">
        <w:trPr>
          <w:trHeight w:val="567"/>
        </w:trPr>
        <w:tc>
          <w:tcPr>
            <w:tcW w:w="1653" w:type="dxa"/>
            <w:shd w:val="clear" w:color="auto" w:fill="FFFFFF"/>
            <w:vAlign w:val="center"/>
          </w:tcPr>
          <w:p w14:paraId="4F5F8242" w14:textId="77777777" w:rsidR="00C53BB0" w:rsidRPr="00802AF1" w:rsidRDefault="00C53BB0" w:rsidP="00C53BB0">
            <w:pPr>
              <w:jc w:val="right"/>
              <w:rPr>
                <w:i/>
              </w:rPr>
            </w:pPr>
          </w:p>
        </w:tc>
        <w:tc>
          <w:tcPr>
            <w:tcW w:w="0" w:type="auto"/>
            <w:shd w:val="clear" w:color="auto" w:fill="FFFFFF"/>
            <w:vAlign w:val="center"/>
          </w:tcPr>
          <w:p w14:paraId="1E1507ED" w14:textId="77777777" w:rsidR="00C53BB0" w:rsidRPr="00802AF1" w:rsidRDefault="00C53BB0" w:rsidP="00C53BB0">
            <w:pPr>
              <w:spacing w:after="120"/>
            </w:pPr>
          </w:p>
        </w:tc>
      </w:tr>
      <w:tr w:rsidR="00C53BB0" w:rsidRPr="00802AF1" w14:paraId="4927F935" w14:textId="77777777" w:rsidTr="00C53BB0">
        <w:trPr>
          <w:trHeight w:val="567"/>
        </w:trPr>
        <w:tc>
          <w:tcPr>
            <w:tcW w:w="1653" w:type="dxa"/>
            <w:shd w:val="clear" w:color="auto" w:fill="FFFFFF"/>
            <w:vAlign w:val="center"/>
          </w:tcPr>
          <w:p w14:paraId="1950FE39" w14:textId="77777777" w:rsidR="00C53BB0" w:rsidRPr="00C53BB0" w:rsidRDefault="00C53BB0" w:rsidP="00C53BB0">
            <w:pPr>
              <w:jc w:val="right"/>
              <w:rPr>
                <w:i/>
              </w:rPr>
            </w:pPr>
            <w:r w:rsidRPr="00802AF1">
              <w:rPr>
                <w:i/>
              </w:rPr>
              <w:t>Title</w:t>
            </w:r>
          </w:p>
        </w:tc>
        <w:tc>
          <w:tcPr>
            <w:tcW w:w="0" w:type="auto"/>
            <w:shd w:val="clear" w:color="auto" w:fill="FFFFFF"/>
            <w:vAlign w:val="center"/>
          </w:tcPr>
          <w:p w14:paraId="533591D2" w14:textId="77777777" w:rsidR="00C53BB0" w:rsidRPr="00802AF1" w:rsidRDefault="00C53BB0" w:rsidP="00C53BB0">
            <w:pPr>
              <w:spacing w:after="120"/>
            </w:pPr>
            <w:r w:rsidRPr="00802AF1">
              <w:t>Numerical and Experimental Investigation of Flow-separation Control Using Passive Mechanisms in High-speed Flows</w:t>
            </w:r>
          </w:p>
        </w:tc>
      </w:tr>
      <w:tr w:rsidR="00C53BB0" w:rsidRPr="00802AF1" w14:paraId="52ED3F3A" w14:textId="77777777" w:rsidTr="00C53BB0">
        <w:trPr>
          <w:trHeight w:val="567"/>
        </w:trPr>
        <w:tc>
          <w:tcPr>
            <w:tcW w:w="1653" w:type="dxa"/>
            <w:shd w:val="clear" w:color="auto" w:fill="FFFFFF"/>
            <w:vAlign w:val="center"/>
          </w:tcPr>
          <w:p w14:paraId="1D9050E1" w14:textId="77777777" w:rsidR="00C53BB0" w:rsidRPr="00802AF1" w:rsidRDefault="00C53BB0" w:rsidP="00C53BB0">
            <w:pPr>
              <w:jc w:val="right"/>
              <w:rPr>
                <w:i/>
              </w:rPr>
            </w:pPr>
            <w:r w:rsidRPr="00802AF1">
              <w:rPr>
                <w:i/>
              </w:rPr>
              <w:t>Period</w:t>
            </w:r>
          </w:p>
        </w:tc>
        <w:tc>
          <w:tcPr>
            <w:tcW w:w="0" w:type="auto"/>
            <w:shd w:val="clear" w:color="auto" w:fill="FFFFFF"/>
            <w:vAlign w:val="center"/>
          </w:tcPr>
          <w:p w14:paraId="447B8D6C" w14:textId="295161F1" w:rsidR="00C53BB0" w:rsidRPr="00C53BB0" w:rsidRDefault="00C53BB0" w:rsidP="00C53BB0">
            <w:pPr>
              <w:spacing w:after="120"/>
            </w:pPr>
            <w:r w:rsidRPr="00802AF1">
              <w:t xml:space="preserve">20-05-2019 </w:t>
            </w:r>
            <w:r w:rsidR="00B52C8C">
              <w:t>t</w:t>
            </w:r>
            <w:r w:rsidRPr="00802AF1">
              <w:t>o 19-05-2021</w:t>
            </w:r>
          </w:p>
        </w:tc>
      </w:tr>
      <w:tr w:rsidR="00C53BB0" w:rsidRPr="00802AF1" w14:paraId="2CC37658" w14:textId="77777777" w:rsidTr="00C53BB0">
        <w:trPr>
          <w:trHeight w:val="567"/>
        </w:trPr>
        <w:tc>
          <w:tcPr>
            <w:tcW w:w="1653" w:type="dxa"/>
            <w:shd w:val="clear" w:color="auto" w:fill="FFFFFF"/>
            <w:vAlign w:val="center"/>
          </w:tcPr>
          <w:p w14:paraId="729F697C" w14:textId="77777777" w:rsidR="00C53BB0" w:rsidRPr="00802AF1" w:rsidRDefault="00C53BB0" w:rsidP="00C53BB0">
            <w:pPr>
              <w:jc w:val="right"/>
              <w:rPr>
                <w:i/>
              </w:rPr>
            </w:pPr>
            <w:r>
              <w:rPr>
                <w:i/>
              </w:rPr>
              <w:t>Sponsor</w:t>
            </w:r>
            <w:r w:rsidRPr="00802AF1">
              <w:rPr>
                <w:i/>
              </w:rPr>
              <w:t xml:space="preserve"> </w:t>
            </w:r>
          </w:p>
        </w:tc>
        <w:tc>
          <w:tcPr>
            <w:tcW w:w="0" w:type="auto"/>
            <w:shd w:val="clear" w:color="auto" w:fill="FFFFFF"/>
            <w:vAlign w:val="center"/>
          </w:tcPr>
          <w:p w14:paraId="689EBCF2" w14:textId="77777777" w:rsidR="00C53BB0" w:rsidRPr="00802AF1" w:rsidRDefault="00C53BB0" w:rsidP="00C53BB0">
            <w:pPr>
              <w:spacing w:after="120"/>
            </w:pPr>
            <w:r w:rsidRPr="00802AF1">
              <w:t>MHRD (Ministry of Human Resource Development)</w:t>
            </w:r>
          </w:p>
        </w:tc>
      </w:tr>
      <w:tr w:rsidR="00C53BB0" w:rsidRPr="00802AF1" w14:paraId="40C4B66F" w14:textId="77777777" w:rsidTr="00C53BB0">
        <w:trPr>
          <w:trHeight w:val="567"/>
        </w:trPr>
        <w:tc>
          <w:tcPr>
            <w:tcW w:w="1653" w:type="dxa"/>
            <w:shd w:val="clear" w:color="auto" w:fill="FFFFFF"/>
            <w:vAlign w:val="center"/>
          </w:tcPr>
          <w:p w14:paraId="619FCD0F" w14:textId="77777777" w:rsidR="00C53BB0" w:rsidRPr="00802AF1" w:rsidRDefault="00C53BB0" w:rsidP="00C53BB0">
            <w:pPr>
              <w:jc w:val="right"/>
              <w:rPr>
                <w:i/>
              </w:rPr>
            </w:pPr>
            <w:r w:rsidRPr="00802AF1">
              <w:rPr>
                <w:i/>
              </w:rPr>
              <w:t>Role</w:t>
            </w:r>
          </w:p>
        </w:tc>
        <w:tc>
          <w:tcPr>
            <w:tcW w:w="0" w:type="auto"/>
            <w:shd w:val="clear" w:color="auto" w:fill="FFFFFF"/>
            <w:vAlign w:val="center"/>
          </w:tcPr>
          <w:p w14:paraId="4A8A900A" w14:textId="77777777" w:rsidR="00C53BB0" w:rsidRPr="00802AF1" w:rsidRDefault="00C53BB0" w:rsidP="00C53BB0">
            <w:pPr>
              <w:spacing w:after="120"/>
            </w:pPr>
            <w:r w:rsidRPr="00802AF1">
              <w:t>PI</w:t>
            </w:r>
            <w:r>
              <w:t xml:space="preserve"> (Indian)</w:t>
            </w:r>
          </w:p>
        </w:tc>
      </w:tr>
      <w:tr w:rsidR="00C53BB0" w:rsidRPr="00802AF1" w14:paraId="111071DC" w14:textId="77777777" w:rsidTr="00C53BB0">
        <w:trPr>
          <w:trHeight w:val="567"/>
        </w:trPr>
        <w:tc>
          <w:tcPr>
            <w:tcW w:w="1653" w:type="dxa"/>
            <w:shd w:val="clear" w:color="auto" w:fill="FFFFFF"/>
            <w:vAlign w:val="center"/>
          </w:tcPr>
          <w:p w14:paraId="4680BF0E" w14:textId="77777777" w:rsidR="00C53BB0" w:rsidRPr="00802AF1" w:rsidRDefault="00C53BB0" w:rsidP="00227058">
            <w:pPr>
              <w:jc w:val="right"/>
              <w:rPr>
                <w:i/>
              </w:rPr>
            </w:pPr>
            <w:r>
              <w:rPr>
                <w:i/>
              </w:rPr>
              <w:t>Value</w:t>
            </w:r>
            <w:r w:rsidRPr="00802AF1">
              <w:rPr>
                <w:i/>
              </w:rPr>
              <w:t>:</w:t>
            </w:r>
          </w:p>
        </w:tc>
        <w:tc>
          <w:tcPr>
            <w:tcW w:w="0" w:type="auto"/>
            <w:shd w:val="clear" w:color="auto" w:fill="FFFFFF"/>
            <w:vAlign w:val="center"/>
          </w:tcPr>
          <w:p w14:paraId="542E58C5" w14:textId="77777777" w:rsidR="00C53BB0" w:rsidRPr="00C53BB0" w:rsidRDefault="00C53BB0" w:rsidP="00C53BB0">
            <w:pPr>
              <w:spacing w:after="120"/>
            </w:pPr>
            <w:r w:rsidRPr="00802AF1">
              <w:t>INR 47,96,353</w:t>
            </w:r>
          </w:p>
        </w:tc>
      </w:tr>
      <w:tr w:rsidR="009E7279" w:rsidRPr="00802AF1" w14:paraId="3EB6D362" w14:textId="77777777" w:rsidTr="00C53BB0">
        <w:trPr>
          <w:trHeight w:val="567"/>
        </w:trPr>
        <w:tc>
          <w:tcPr>
            <w:tcW w:w="1653" w:type="dxa"/>
            <w:shd w:val="clear" w:color="auto" w:fill="FFFFFF"/>
            <w:vAlign w:val="center"/>
          </w:tcPr>
          <w:p w14:paraId="3AC2C300" w14:textId="77777777" w:rsidR="009E7279" w:rsidRDefault="009E7279" w:rsidP="00227058">
            <w:pPr>
              <w:jc w:val="right"/>
              <w:rPr>
                <w:i/>
              </w:rPr>
            </w:pPr>
          </w:p>
        </w:tc>
        <w:tc>
          <w:tcPr>
            <w:tcW w:w="0" w:type="auto"/>
            <w:shd w:val="clear" w:color="auto" w:fill="FFFFFF"/>
            <w:vAlign w:val="center"/>
          </w:tcPr>
          <w:p w14:paraId="5CBFA200" w14:textId="77777777" w:rsidR="009E7279" w:rsidRPr="00802AF1" w:rsidRDefault="009E7279" w:rsidP="00C53BB0">
            <w:pPr>
              <w:spacing w:after="120"/>
            </w:pPr>
          </w:p>
        </w:tc>
      </w:tr>
      <w:tr w:rsidR="009E7279" w:rsidRPr="00802AF1" w14:paraId="228FAA3A" w14:textId="77777777" w:rsidTr="009E7279">
        <w:trPr>
          <w:trHeight w:val="567"/>
        </w:trPr>
        <w:tc>
          <w:tcPr>
            <w:tcW w:w="1653" w:type="dxa"/>
            <w:shd w:val="clear" w:color="auto" w:fill="FFFFFF"/>
            <w:vAlign w:val="center"/>
          </w:tcPr>
          <w:p w14:paraId="2223EC12" w14:textId="77777777" w:rsidR="009E7279" w:rsidRPr="009E7279" w:rsidRDefault="009E7279" w:rsidP="009E7279">
            <w:pPr>
              <w:jc w:val="right"/>
              <w:rPr>
                <w:i/>
              </w:rPr>
            </w:pPr>
            <w:r w:rsidRPr="00802AF1">
              <w:rPr>
                <w:i/>
              </w:rPr>
              <w:t>Title</w:t>
            </w:r>
          </w:p>
        </w:tc>
        <w:tc>
          <w:tcPr>
            <w:tcW w:w="0" w:type="auto"/>
            <w:shd w:val="clear" w:color="auto" w:fill="FFFFFF"/>
            <w:vAlign w:val="center"/>
          </w:tcPr>
          <w:p w14:paraId="57243199" w14:textId="77777777" w:rsidR="009E7279" w:rsidRPr="00802AF1" w:rsidRDefault="009E7279" w:rsidP="009E7279">
            <w:pPr>
              <w:spacing w:after="120"/>
            </w:pPr>
            <w:r w:rsidRPr="00802AF1">
              <w:t>Variable camber morphing wing</w:t>
            </w:r>
          </w:p>
        </w:tc>
      </w:tr>
      <w:tr w:rsidR="009E7279" w:rsidRPr="00802AF1" w14:paraId="53B2ACB7" w14:textId="77777777" w:rsidTr="009E7279">
        <w:trPr>
          <w:trHeight w:val="567"/>
        </w:trPr>
        <w:tc>
          <w:tcPr>
            <w:tcW w:w="1653" w:type="dxa"/>
            <w:shd w:val="clear" w:color="auto" w:fill="FFFFFF"/>
            <w:vAlign w:val="center"/>
          </w:tcPr>
          <w:p w14:paraId="7C823F45" w14:textId="77777777" w:rsidR="009E7279" w:rsidRPr="00802AF1" w:rsidRDefault="009E7279" w:rsidP="009E7279">
            <w:pPr>
              <w:jc w:val="right"/>
              <w:rPr>
                <w:i/>
              </w:rPr>
            </w:pPr>
            <w:r w:rsidRPr="00802AF1">
              <w:rPr>
                <w:i/>
              </w:rPr>
              <w:t>Period</w:t>
            </w:r>
          </w:p>
        </w:tc>
        <w:tc>
          <w:tcPr>
            <w:tcW w:w="0" w:type="auto"/>
            <w:shd w:val="clear" w:color="auto" w:fill="FFFFFF"/>
            <w:vAlign w:val="center"/>
          </w:tcPr>
          <w:p w14:paraId="2BC22FDB" w14:textId="00994A9C" w:rsidR="009E7279" w:rsidRPr="009E7279" w:rsidRDefault="009E7279" w:rsidP="009E7279">
            <w:pPr>
              <w:spacing w:after="120"/>
            </w:pPr>
            <w:r w:rsidRPr="00802AF1">
              <w:t xml:space="preserve">01-06-2017 </w:t>
            </w:r>
            <w:proofErr w:type="gramStart"/>
            <w:r w:rsidR="00B52C8C">
              <w:t xml:space="preserve">to </w:t>
            </w:r>
            <w:r w:rsidRPr="00802AF1">
              <w:t xml:space="preserve"> 29</w:t>
            </w:r>
            <w:proofErr w:type="gramEnd"/>
            <w:r w:rsidRPr="00802AF1">
              <w:t>-05-2022</w:t>
            </w:r>
          </w:p>
        </w:tc>
      </w:tr>
      <w:tr w:rsidR="009E7279" w:rsidRPr="00802AF1" w14:paraId="4922B3BD" w14:textId="77777777" w:rsidTr="009E7279">
        <w:trPr>
          <w:trHeight w:val="567"/>
        </w:trPr>
        <w:tc>
          <w:tcPr>
            <w:tcW w:w="1653" w:type="dxa"/>
            <w:shd w:val="clear" w:color="auto" w:fill="FFFFFF"/>
            <w:vAlign w:val="center"/>
          </w:tcPr>
          <w:p w14:paraId="0898BF40" w14:textId="77777777" w:rsidR="009E7279" w:rsidRPr="00802AF1" w:rsidRDefault="009E7279" w:rsidP="009E7279">
            <w:pPr>
              <w:jc w:val="right"/>
              <w:rPr>
                <w:i/>
              </w:rPr>
            </w:pPr>
            <w:r>
              <w:rPr>
                <w:i/>
              </w:rPr>
              <w:t>Sponsor</w:t>
            </w:r>
          </w:p>
        </w:tc>
        <w:tc>
          <w:tcPr>
            <w:tcW w:w="0" w:type="auto"/>
            <w:shd w:val="clear" w:color="auto" w:fill="FFFFFF"/>
            <w:vAlign w:val="center"/>
          </w:tcPr>
          <w:p w14:paraId="66EDBAC3" w14:textId="77777777" w:rsidR="009E7279" w:rsidRPr="00802AF1" w:rsidRDefault="009E7279" w:rsidP="009E7279">
            <w:pPr>
              <w:spacing w:after="120"/>
            </w:pPr>
            <w:r>
              <w:t>DRDO</w:t>
            </w:r>
            <w:r w:rsidRPr="00802AF1">
              <w:t xml:space="preserve"> (</w:t>
            </w:r>
            <w:r>
              <w:t>Defense Research and Development Organization</w:t>
            </w:r>
            <w:r w:rsidRPr="00802AF1">
              <w:t>)</w:t>
            </w:r>
          </w:p>
        </w:tc>
      </w:tr>
      <w:tr w:rsidR="009E7279" w:rsidRPr="00802AF1" w14:paraId="4ED75BC1" w14:textId="77777777" w:rsidTr="009E7279">
        <w:trPr>
          <w:trHeight w:val="567"/>
        </w:trPr>
        <w:tc>
          <w:tcPr>
            <w:tcW w:w="1653" w:type="dxa"/>
            <w:shd w:val="clear" w:color="auto" w:fill="FFFFFF"/>
            <w:vAlign w:val="center"/>
          </w:tcPr>
          <w:p w14:paraId="53563EE3" w14:textId="77777777" w:rsidR="009E7279" w:rsidRPr="00802AF1" w:rsidRDefault="009E7279" w:rsidP="009E7279">
            <w:pPr>
              <w:jc w:val="right"/>
              <w:rPr>
                <w:i/>
              </w:rPr>
            </w:pPr>
            <w:r w:rsidRPr="00802AF1">
              <w:rPr>
                <w:i/>
              </w:rPr>
              <w:t>Role</w:t>
            </w:r>
          </w:p>
        </w:tc>
        <w:tc>
          <w:tcPr>
            <w:tcW w:w="0" w:type="auto"/>
            <w:shd w:val="clear" w:color="auto" w:fill="FFFFFF"/>
            <w:vAlign w:val="center"/>
          </w:tcPr>
          <w:p w14:paraId="2EB77384" w14:textId="77777777" w:rsidR="009E7279" w:rsidRPr="00802AF1" w:rsidRDefault="009E7279" w:rsidP="009E7279">
            <w:pPr>
              <w:spacing w:after="120"/>
            </w:pPr>
            <w:r w:rsidRPr="00802AF1">
              <w:t>Co-PI</w:t>
            </w:r>
          </w:p>
        </w:tc>
      </w:tr>
      <w:tr w:rsidR="009E7279" w:rsidRPr="00802AF1" w14:paraId="2B010425" w14:textId="77777777" w:rsidTr="009E7279">
        <w:trPr>
          <w:trHeight w:val="567"/>
        </w:trPr>
        <w:tc>
          <w:tcPr>
            <w:tcW w:w="1653" w:type="dxa"/>
            <w:shd w:val="clear" w:color="auto" w:fill="FFFFFF"/>
            <w:vAlign w:val="center"/>
          </w:tcPr>
          <w:p w14:paraId="7FA4C636" w14:textId="77777777" w:rsidR="009E7279" w:rsidRPr="00802AF1" w:rsidRDefault="009E7279" w:rsidP="00227058">
            <w:pPr>
              <w:jc w:val="right"/>
              <w:rPr>
                <w:i/>
              </w:rPr>
            </w:pPr>
            <w:r>
              <w:rPr>
                <w:i/>
              </w:rPr>
              <w:t>Value</w:t>
            </w:r>
            <w:r w:rsidRPr="00802AF1">
              <w:rPr>
                <w:i/>
              </w:rPr>
              <w:t>:</w:t>
            </w:r>
          </w:p>
        </w:tc>
        <w:tc>
          <w:tcPr>
            <w:tcW w:w="0" w:type="auto"/>
            <w:shd w:val="clear" w:color="auto" w:fill="FFFFFF"/>
            <w:vAlign w:val="center"/>
          </w:tcPr>
          <w:p w14:paraId="6F55007F" w14:textId="77777777" w:rsidR="009E7279" w:rsidRPr="009E7279" w:rsidRDefault="009E7279" w:rsidP="009E7279">
            <w:pPr>
              <w:spacing w:after="120"/>
            </w:pPr>
            <w:r w:rsidRPr="007D69F0">
              <w:t>INR 128610000</w:t>
            </w:r>
          </w:p>
        </w:tc>
      </w:tr>
      <w:tr w:rsidR="00B52C8C" w:rsidRPr="00802AF1" w14:paraId="6424EB21" w14:textId="77777777" w:rsidTr="009E7279">
        <w:trPr>
          <w:trHeight w:val="567"/>
        </w:trPr>
        <w:tc>
          <w:tcPr>
            <w:tcW w:w="1653" w:type="dxa"/>
            <w:shd w:val="clear" w:color="auto" w:fill="FFFFFF"/>
            <w:vAlign w:val="center"/>
          </w:tcPr>
          <w:p w14:paraId="0EDD4693" w14:textId="77777777" w:rsidR="00B52C8C" w:rsidRDefault="00B52C8C" w:rsidP="00227058">
            <w:pPr>
              <w:jc w:val="right"/>
              <w:rPr>
                <w:i/>
              </w:rPr>
            </w:pPr>
          </w:p>
        </w:tc>
        <w:tc>
          <w:tcPr>
            <w:tcW w:w="0" w:type="auto"/>
            <w:shd w:val="clear" w:color="auto" w:fill="FFFFFF"/>
            <w:vAlign w:val="center"/>
          </w:tcPr>
          <w:p w14:paraId="59E93F0E" w14:textId="77777777" w:rsidR="00B52C8C" w:rsidRPr="007D69F0" w:rsidRDefault="00B52C8C" w:rsidP="009E7279">
            <w:pPr>
              <w:spacing w:after="120"/>
            </w:pPr>
          </w:p>
        </w:tc>
      </w:tr>
      <w:tr w:rsidR="009E7279" w:rsidRPr="00802AF1" w14:paraId="7BE05EA8" w14:textId="77777777" w:rsidTr="009E7279">
        <w:trPr>
          <w:trHeight w:val="567"/>
        </w:trPr>
        <w:tc>
          <w:tcPr>
            <w:tcW w:w="1653" w:type="dxa"/>
            <w:shd w:val="clear" w:color="auto" w:fill="FFFFFF"/>
            <w:vAlign w:val="center"/>
          </w:tcPr>
          <w:p w14:paraId="06F39C2B" w14:textId="78FA2302" w:rsidR="009E7279" w:rsidRDefault="009E7279" w:rsidP="00227058">
            <w:pPr>
              <w:jc w:val="right"/>
              <w:rPr>
                <w:i/>
              </w:rPr>
            </w:pPr>
            <w:r>
              <w:rPr>
                <w:i/>
              </w:rPr>
              <w:t>Title</w:t>
            </w:r>
          </w:p>
        </w:tc>
        <w:tc>
          <w:tcPr>
            <w:tcW w:w="0" w:type="auto"/>
            <w:shd w:val="clear" w:color="auto" w:fill="FFFFFF"/>
            <w:vAlign w:val="center"/>
          </w:tcPr>
          <w:p w14:paraId="4ABAD092" w14:textId="391DCFFD" w:rsidR="009E7279" w:rsidRPr="00B52C8C" w:rsidRDefault="00B52C8C" w:rsidP="009E7279">
            <w:pPr>
              <w:spacing w:after="120"/>
              <w:rPr>
                <w:lang w:val="en-IN"/>
              </w:rPr>
            </w:pPr>
            <w:r w:rsidRPr="00B52C8C">
              <w:rPr>
                <w:lang w:val="en-IN"/>
              </w:rPr>
              <w:t>Experimental and Numerical Study of flow-</w:t>
            </w:r>
            <w:r w:rsidR="005E0AC8" w:rsidRPr="00B52C8C">
              <w:rPr>
                <w:lang w:val="en-IN"/>
              </w:rPr>
              <w:t>separation</w:t>
            </w:r>
            <w:r w:rsidRPr="00B52C8C">
              <w:rPr>
                <w:lang w:val="en-IN"/>
              </w:rPr>
              <w:t xml:space="preserve"> control in Impinging-Shock/Boundary-Layer Interaction with Permeable Walls</w:t>
            </w:r>
          </w:p>
        </w:tc>
      </w:tr>
      <w:tr w:rsidR="00B52C8C" w:rsidRPr="00802AF1" w14:paraId="77536E36" w14:textId="77777777" w:rsidTr="009E7279">
        <w:trPr>
          <w:trHeight w:val="567"/>
        </w:trPr>
        <w:tc>
          <w:tcPr>
            <w:tcW w:w="1653" w:type="dxa"/>
            <w:shd w:val="clear" w:color="auto" w:fill="FFFFFF"/>
            <w:vAlign w:val="center"/>
          </w:tcPr>
          <w:p w14:paraId="49A773EF" w14:textId="4553270F" w:rsidR="00B52C8C" w:rsidRDefault="00B52C8C" w:rsidP="00227058">
            <w:pPr>
              <w:jc w:val="right"/>
              <w:rPr>
                <w:i/>
              </w:rPr>
            </w:pPr>
            <w:r>
              <w:rPr>
                <w:i/>
              </w:rPr>
              <w:t>Period</w:t>
            </w:r>
          </w:p>
        </w:tc>
        <w:tc>
          <w:tcPr>
            <w:tcW w:w="0" w:type="auto"/>
            <w:shd w:val="clear" w:color="auto" w:fill="FFFFFF"/>
            <w:vAlign w:val="center"/>
          </w:tcPr>
          <w:p w14:paraId="38177795" w14:textId="53F12256" w:rsidR="00B52C8C" w:rsidRPr="00B52C8C" w:rsidRDefault="00B52C8C" w:rsidP="009E7279">
            <w:pPr>
              <w:spacing w:after="120"/>
              <w:rPr>
                <w:lang w:val="en-IN"/>
              </w:rPr>
            </w:pPr>
            <w:r>
              <w:rPr>
                <w:lang w:val="en-IN"/>
              </w:rPr>
              <w:t xml:space="preserve">24-01-2020 to 23-01-2021 </w:t>
            </w:r>
          </w:p>
        </w:tc>
      </w:tr>
      <w:tr w:rsidR="00B52C8C" w:rsidRPr="00802AF1" w14:paraId="41F62103" w14:textId="77777777" w:rsidTr="009E7279">
        <w:trPr>
          <w:trHeight w:val="567"/>
        </w:trPr>
        <w:tc>
          <w:tcPr>
            <w:tcW w:w="1653" w:type="dxa"/>
            <w:shd w:val="clear" w:color="auto" w:fill="FFFFFF"/>
            <w:vAlign w:val="center"/>
          </w:tcPr>
          <w:p w14:paraId="7DB6A77A" w14:textId="02BBD537" w:rsidR="00B52C8C" w:rsidRDefault="00B52C8C" w:rsidP="00227058">
            <w:pPr>
              <w:jc w:val="right"/>
              <w:rPr>
                <w:i/>
              </w:rPr>
            </w:pPr>
            <w:r>
              <w:rPr>
                <w:i/>
              </w:rPr>
              <w:lastRenderedPageBreak/>
              <w:t>Sponsor</w:t>
            </w:r>
          </w:p>
        </w:tc>
        <w:tc>
          <w:tcPr>
            <w:tcW w:w="0" w:type="auto"/>
            <w:shd w:val="clear" w:color="auto" w:fill="FFFFFF"/>
            <w:vAlign w:val="center"/>
          </w:tcPr>
          <w:p w14:paraId="6343FAB7" w14:textId="61FC4592" w:rsidR="00B52C8C" w:rsidRDefault="00B52C8C" w:rsidP="009E7279">
            <w:pPr>
              <w:spacing w:after="120"/>
              <w:rPr>
                <w:lang w:val="en-IN"/>
              </w:rPr>
            </w:pPr>
            <w:r>
              <w:rPr>
                <w:lang w:val="en-IN"/>
              </w:rPr>
              <w:t>ICSR, IITM</w:t>
            </w:r>
          </w:p>
        </w:tc>
      </w:tr>
      <w:tr w:rsidR="00B52C8C" w:rsidRPr="00802AF1" w14:paraId="63B70890" w14:textId="77777777" w:rsidTr="009E7279">
        <w:trPr>
          <w:trHeight w:val="567"/>
        </w:trPr>
        <w:tc>
          <w:tcPr>
            <w:tcW w:w="1653" w:type="dxa"/>
            <w:shd w:val="clear" w:color="auto" w:fill="FFFFFF"/>
            <w:vAlign w:val="center"/>
          </w:tcPr>
          <w:p w14:paraId="6D637C4B" w14:textId="4A42976A" w:rsidR="00B52C8C" w:rsidRDefault="00B52C8C" w:rsidP="00227058">
            <w:pPr>
              <w:jc w:val="right"/>
              <w:rPr>
                <w:i/>
              </w:rPr>
            </w:pPr>
            <w:r>
              <w:rPr>
                <w:i/>
              </w:rPr>
              <w:t>Role</w:t>
            </w:r>
          </w:p>
        </w:tc>
        <w:tc>
          <w:tcPr>
            <w:tcW w:w="0" w:type="auto"/>
            <w:shd w:val="clear" w:color="auto" w:fill="FFFFFF"/>
            <w:vAlign w:val="center"/>
          </w:tcPr>
          <w:p w14:paraId="1CA43CA3" w14:textId="58AEE915" w:rsidR="00B52C8C" w:rsidRDefault="00B52C8C" w:rsidP="009E7279">
            <w:pPr>
              <w:spacing w:after="120"/>
              <w:rPr>
                <w:lang w:val="en-IN"/>
              </w:rPr>
            </w:pPr>
            <w:r>
              <w:rPr>
                <w:lang w:val="en-IN"/>
              </w:rPr>
              <w:t>PI</w:t>
            </w:r>
          </w:p>
        </w:tc>
      </w:tr>
      <w:tr w:rsidR="00B52C8C" w:rsidRPr="00802AF1" w14:paraId="02C7B00D" w14:textId="77777777" w:rsidTr="009E7279">
        <w:trPr>
          <w:trHeight w:val="567"/>
        </w:trPr>
        <w:tc>
          <w:tcPr>
            <w:tcW w:w="1653" w:type="dxa"/>
            <w:shd w:val="clear" w:color="auto" w:fill="FFFFFF"/>
            <w:vAlign w:val="center"/>
          </w:tcPr>
          <w:p w14:paraId="617A8CE7" w14:textId="7B4AD935" w:rsidR="00B52C8C" w:rsidRDefault="00B52C8C" w:rsidP="00227058">
            <w:pPr>
              <w:jc w:val="right"/>
              <w:rPr>
                <w:i/>
              </w:rPr>
            </w:pPr>
            <w:r>
              <w:rPr>
                <w:i/>
              </w:rPr>
              <w:t>Value</w:t>
            </w:r>
          </w:p>
        </w:tc>
        <w:tc>
          <w:tcPr>
            <w:tcW w:w="0" w:type="auto"/>
            <w:shd w:val="clear" w:color="auto" w:fill="FFFFFF"/>
            <w:vAlign w:val="center"/>
          </w:tcPr>
          <w:p w14:paraId="357C7600" w14:textId="0536FEE1" w:rsidR="00B52C8C" w:rsidRDefault="00B52C8C" w:rsidP="009E7279">
            <w:pPr>
              <w:spacing w:after="120"/>
              <w:rPr>
                <w:lang w:val="en-IN"/>
              </w:rPr>
            </w:pPr>
            <w:r>
              <w:rPr>
                <w:lang w:val="en-IN"/>
              </w:rPr>
              <w:t>8,21,000</w:t>
            </w:r>
          </w:p>
        </w:tc>
      </w:tr>
    </w:tbl>
    <w:p w14:paraId="76222912" w14:textId="77777777" w:rsidR="00C53BB0" w:rsidRPr="00802AF1" w:rsidRDefault="00C53BB0" w:rsidP="003D3231">
      <w:pPr>
        <w:rPr>
          <w:rFonts w:ascii="Times New Roman" w:hAnsi="Times New Roman"/>
        </w:rPr>
      </w:pPr>
    </w:p>
    <w:p w14:paraId="74A15DB8" w14:textId="77777777" w:rsidR="003D3231" w:rsidRPr="00802AF1" w:rsidRDefault="003D3231" w:rsidP="003D3231">
      <w:pPr>
        <w:pStyle w:val="Heading21"/>
        <w:rPr>
          <w:rFonts w:ascii="Times New Roman" w:hAnsi="Times New Roman"/>
        </w:rPr>
      </w:pPr>
      <w:r w:rsidRPr="00802AF1">
        <w:rPr>
          <w:rFonts w:ascii="Times New Roman" w:hAnsi="Times New Roman"/>
        </w:rPr>
        <w:t>Expertise &amp; Activities</w:t>
      </w:r>
    </w:p>
    <w:tbl>
      <w:tblPr>
        <w:tblW w:w="9619" w:type="dxa"/>
        <w:tblLook w:val="04A0" w:firstRow="1" w:lastRow="0" w:firstColumn="1" w:lastColumn="0" w:noHBand="0" w:noVBand="1"/>
      </w:tblPr>
      <w:tblGrid>
        <w:gridCol w:w="2264"/>
        <w:gridCol w:w="7355"/>
      </w:tblGrid>
      <w:tr w:rsidR="003D3231" w:rsidRPr="00802AF1" w14:paraId="22035FBD" w14:textId="77777777" w:rsidTr="00DE4BA3">
        <w:tc>
          <w:tcPr>
            <w:tcW w:w="2264" w:type="dxa"/>
            <w:shd w:val="clear" w:color="auto" w:fill="FFFFFF"/>
          </w:tcPr>
          <w:p w14:paraId="6D95500E" w14:textId="069EE7AA" w:rsidR="003D3231" w:rsidRPr="00802AF1" w:rsidRDefault="003D3231" w:rsidP="00DE4BA3">
            <w:pPr>
              <w:jc w:val="right"/>
              <w:rPr>
                <w:rFonts w:ascii="Times New Roman" w:hAnsi="Times New Roman"/>
                <w:i/>
              </w:rPr>
            </w:pPr>
            <w:r w:rsidRPr="00802AF1">
              <w:rPr>
                <w:rFonts w:ascii="Times New Roman" w:hAnsi="Times New Roman"/>
                <w:i/>
              </w:rPr>
              <w:t>Expertise</w:t>
            </w:r>
          </w:p>
        </w:tc>
        <w:tc>
          <w:tcPr>
            <w:tcW w:w="7355" w:type="dxa"/>
            <w:shd w:val="clear" w:color="auto" w:fill="FFFFFF"/>
          </w:tcPr>
          <w:p w14:paraId="142D1ECD" w14:textId="77777777" w:rsidR="003D3231" w:rsidRPr="00802AF1" w:rsidRDefault="003D3231" w:rsidP="00DE4BA3">
            <w:pPr>
              <w:spacing w:after="120"/>
              <w:rPr>
                <w:rFonts w:ascii="Times New Roman" w:hAnsi="Times New Roman"/>
              </w:rPr>
            </w:pPr>
            <w:r w:rsidRPr="00802AF1">
              <w:rPr>
                <w:rFonts w:ascii="Times New Roman" w:hAnsi="Times New Roman"/>
              </w:rPr>
              <w:t>Fluid Mechanics, Flow Control, Turbulence, Computational Fluid Dynamics</w:t>
            </w:r>
          </w:p>
        </w:tc>
      </w:tr>
      <w:tr w:rsidR="003D3231" w:rsidRPr="00802AF1" w14:paraId="666652BA" w14:textId="77777777" w:rsidTr="00DE4BA3">
        <w:tc>
          <w:tcPr>
            <w:tcW w:w="2264" w:type="dxa"/>
            <w:shd w:val="clear" w:color="auto" w:fill="FFFFFF"/>
          </w:tcPr>
          <w:p w14:paraId="767C9126" w14:textId="77777777" w:rsidR="003D3231" w:rsidRPr="00802AF1" w:rsidRDefault="003D3231" w:rsidP="00DE4BA3">
            <w:pPr>
              <w:jc w:val="right"/>
              <w:rPr>
                <w:rFonts w:ascii="Times New Roman" w:hAnsi="Times New Roman"/>
                <w:i/>
              </w:rPr>
            </w:pPr>
            <w:r w:rsidRPr="00802AF1">
              <w:rPr>
                <w:rFonts w:ascii="Times New Roman" w:hAnsi="Times New Roman"/>
                <w:i/>
              </w:rPr>
              <w:t>Reviewer</w:t>
            </w:r>
          </w:p>
        </w:tc>
        <w:tc>
          <w:tcPr>
            <w:tcW w:w="7355" w:type="dxa"/>
            <w:shd w:val="clear" w:color="auto" w:fill="FFFFFF"/>
          </w:tcPr>
          <w:p w14:paraId="571CAE7D" w14:textId="2E084CBD" w:rsidR="00BD2EB3" w:rsidRPr="00802AF1" w:rsidRDefault="0011222A" w:rsidP="00DE4BA3">
            <w:pPr>
              <w:spacing w:after="120"/>
              <w:rPr>
                <w:rFonts w:ascii="Times New Roman" w:hAnsi="Times New Roman"/>
              </w:rPr>
            </w:pPr>
            <w:r w:rsidRPr="00802AF1">
              <w:rPr>
                <w:rFonts w:ascii="Times New Roman" w:hAnsi="Times New Roman"/>
              </w:rPr>
              <w:t>Physics of Fluids,</w:t>
            </w:r>
          </w:p>
          <w:p w14:paraId="4B193D7B" w14:textId="77777777" w:rsidR="0043161D" w:rsidRPr="00802AF1" w:rsidRDefault="0043161D" w:rsidP="00DE4BA3">
            <w:pPr>
              <w:spacing w:after="120"/>
              <w:rPr>
                <w:rFonts w:ascii="Times New Roman" w:hAnsi="Times New Roman"/>
              </w:rPr>
            </w:pPr>
            <w:r w:rsidRPr="00802AF1">
              <w:rPr>
                <w:rFonts w:ascii="Times New Roman" w:hAnsi="Times New Roman"/>
              </w:rPr>
              <w:t>AIAA Journal,</w:t>
            </w:r>
          </w:p>
          <w:p w14:paraId="036C1A57" w14:textId="34198999" w:rsidR="00BD2EB3" w:rsidRPr="00802AF1" w:rsidRDefault="003D3231" w:rsidP="00DE4BA3">
            <w:pPr>
              <w:spacing w:after="120"/>
              <w:rPr>
                <w:rFonts w:ascii="Times New Roman" w:hAnsi="Times New Roman"/>
              </w:rPr>
            </w:pPr>
            <w:r w:rsidRPr="00802AF1">
              <w:rPr>
                <w:rFonts w:ascii="Times New Roman" w:hAnsi="Times New Roman"/>
              </w:rPr>
              <w:t xml:space="preserve">Chinese Journal of Aeronautics, </w:t>
            </w:r>
          </w:p>
          <w:p w14:paraId="52C077E4" w14:textId="77777777" w:rsidR="003D3231" w:rsidRPr="00802AF1" w:rsidRDefault="003D3231" w:rsidP="00DE4BA3">
            <w:pPr>
              <w:spacing w:after="120"/>
              <w:rPr>
                <w:rFonts w:ascii="Times New Roman" w:hAnsi="Times New Roman"/>
              </w:rPr>
            </w:pPr>
            <w:r w:rsidRPr="00802AF1">
              <w:rPr>
                <w:rFonts w:ascii="Times New Roman" w:hAnsi="Times New Roman"/>
              </w:rPr>
              <w:t>Journal of Aircraft</w:t>
            </w:r>
            <w:r w:rsidR="0043161D" w:rsidRPr="00802AF1">
              <w:rPr>
                <w:rFonts w:ascii="Times New Roman" w:hAnsi="Times New Roman"/>
              </w:rPr>
              <w:t>,</w:t>
            </w:r>
          </w:p>
          <w:p w14:paraId="4FE533A1" w14:textId="7A9ED478" w:rsidR="0043161D" w:rsidRPr="00802AF1" w:rsidRDefault="0043161D" w:rsidP="00DE4BA3">
            <w:pPr>
              <w:spacing w:after="120"/>
              <w:rPr>
                <w:rFonts w:ascii="Times New Roman" w:hAnsi="Times New Roman"/>
              </w:rPr>
            </w:pPr>
            <w:r w:rsidRPr="00802AF1">
              <w:rPr>
                <w:rFonts w:ascii="Times New Roman" w:hAnsi="Times New Roman"/>
              </w:rPr>
              <w:t>Journal of Flow Visualization</w:t>
            </w:r>
          </w:p>
          <w:p w14:paraId="3A49F156" w14:textId="77777777" w:rsidR="0043161D" w:rsidRPr="00802AF1" w:rsidRDefault="0043161D" w:rsidP="00DE4BA3">
            <w:pPr>
              <w:spacing w:after="120"/>
              <w:rPr>
                <w:rFonts w:ascii="Times New Roman" w:hAnsi="Times New Roman"/>
              </w:rPr>
            </w:pPr>
            <w:r w:rsidRPr="00802AF1">
              <w:rPr>
                <w:rFonts w:ascii="Times New Roman" w:hAnsi="Times New Roman"/>
              </w:rPr>
              <w:t>Defense Science Journal</w:t>
            </w:r>
          </w:p>
          <w:p w14:paraId="23D9678D" w14:textId="2430942A" w:rsidR="0043161D" w:rsidRPr="00802AF1" w:rsidRDefault="0043161D" w:rsidP="00DE4BA3">
            <w:pPr>
              <w:spacing w:after="120"/>
              <w:rPr>
                <w:rFonts w:ascii="Times New Roman" w:hAnsi="Times New Roman"/>
              </w:rPr>
            </w:pPr>
            <w:r w:rsidRPr="00802AF1">
              <w:rPr>
                <w:rFonts w:ascii="Times New Roman" w:hAnsi="Times New Roman"/>
              </w:rPr>
              <w:t>Fluid Mechanics and Fluid Power Conference (2014, 2018)</w:t>
            </w:r>
          </w:p>
        </w:tc>
      </w:tr>
      <w:tr w:rsidR="003D3231" w:rsidRPr="00802AF1" w14:paraId="6230E5AC" w14:textId="77777777" w:rsidTr="00DE4BA3">
        <w:tc>
          <w:tcPr>
            <w:tcW w:w="2264" w:type="dxa"/>
            <w:shd w:val="clear" w:color="auto" w:fill="FFFFFF"/>
          </w:tcPr>
          <w:p w14:paraId="7E80A6D9" w14:textId="6D04F84C" w:rsidR="00BD2EB3" w:rsidRPr="00802AF1" w:rsidRDefault="003D3231" w:rsidP="0095670A">
            <w:pPr>
              <w:jc w:val="right"/>
              <w:rPr>
                <w:rFonts w:ascii="Times New Roman" w:hAnsi="Times New Roman"/>
                <w:i/>
              </w:rPr>
            </w:pPr>
            <w:r w:rsidRPr="00802AF1">
              <w:rPr>
                <w:rFonts w:ascii="Times New Roman" w:hAnsi="Times New Roman"/>
                <w:i/>
              </w:rPr>
              <w:t>Institute Memberships</w:t>
            </w:r>
          </w:p>
        </w:tc>
        <w:tc>
          <w:tcPr>
            <w:tcW w:w="7355" w:type="dxa"/>
            <w:shd w:val="clear" w:color="auto" w:fill="FFFFFF"/>
          </w:tcPr>
          <w:p w14:paraId="288DC7A6" w14:textId="72B66A6D" w:rsidR="00BD2EB3" w:rsidRPr="00802AF1" w:rsidRDefault="003D3231" w:rsidP="00DE4BA3">
            <w:pPr>
              <w:spacing w:after="120"/>
              <w:rPr>
                <w:rFonts w:ascii="Times New Roman" w:hAnsi="Times New Roman"/>
              </w:rPr>
            </w:pPr>
            <w:r w:rsidRPr="00802AF1">
              <w:rPr>
                <w:rFonts w:ascii="Times New Roman" w:hAnsi="Times New Roman"/>
              </w:rPr>
              <w:t>AIAA</w:t>
            </w:r>
          </w:p>
        </w:tc>
      </w:tr>
      <w:tr w:rsidR="00BD2EB3" w:rsidRPr="00802AF1" w14:paraId="0BEBCBD8" w14:textId="77777777" w:rsidTr="00DE4BA3">
        <w:tc>
          <w:tcPr>
            <w:tcW w:w="2264" w:type="dxa"/>
            <w:shd w:val="clear" w:color="auto" w:fill="FFFFFF"/>
          </w:tcPr>
          <w:p w14:paraId="25562109" w14:textId="686E7E63" w:rsidR="00BD2EB3" w:rsidRPr="00802AF1" w:rsidRDefault="0095670A" w:rsidP="00DE4BA3">
            <w:pPr>
              <w:jc w:val="right"/>
              <w:rPr>
                <w:rFonts w:ascii="Times New Roman" w:hAnsi="Times New Roman"/>
                <w:i/>
              </w:rPr>
            </w:pPr>
            <w:r w:rsidRPr="00802AF1">
              <w:rPr>
                <w:rFonts w:ascii="Times New Roman" w:hAnsi="Times New Roman"/>
                <w:i/>
              </w:rPr>
              <w:t>Conference</w:t>
            </w:r>
            <w:r w:rsidR="002D6EF7" w:rsidRPr="00802AF1">
              <w:rPr>
                <w:rFonts w:ascii="Times New Roman" w:hAnsi="Times New Roman"/>
                <w:i/>
              </w:rPr>
              <w:t>/Workshop</w:t>
            </w:r>
            <w:r w:rsidRPr="00802AF1">
              <w:rPr>
                <w:rFonts w:ascii="Times New Roman" w:hAnsi="Times New Roman"/>
                <w:i/>
              </w:rPr>
              <w:t xml:space="preserve"> Organized</w:t>
            </w:r>
          </w:p>
        </w:tc>
        <w:tc>
          <w:tcPr>
            <w:tcW w:w="7355" w:type="dxa"/>
            <w:shd w:val="clear" w:color="auto" w:fill="FFFFFF"/>
          </w:tcPr>
          <w:p w14:paraId="72F52116" w14:textId="38307D0B" w:rsidR="00BD2EB3" w:rsidRDefault="0095670A" w:rsidP="002D6EF7">
            <w:pPr>
              <w:spacing w:after="120"/>
              <w:rPr>
                <w:rFonts w:ascii="Times New Roman" w:hAnsi="Times New Roman"/>
              </w:rPr>
            </w:pPr>
            <w:r w:rsidRPr="00802AF1">
              <w:rPr>
                <w:rFonts w:ascii="Times New Roman" w:hAnsi="Times New Roman"/>
              </w:rPr>
              <w:t xml:space="preserve">SAROD </w:t>
            </w:r>
            <w:r w:rsidR="002D6EF7" w:rsidRPr="00802AF1">
              <w:rPr>
                <w:rFonts w:ascii="Times New Roman" w:hAnsi="Times New Roman"/>
              </w:rPr>
              <w:t>(29</w:t>
            </w:r>
            <w:r w:rsidR="00802AF1" w:rsidRPr="00802AF1">
              <w:rPr>
                <w:rFonts w:ascii="Times New Roman" w:hAnsi="Times New Roman"/>
                <w:vertAlign w:val="superscript"/>
              </w:rPr>
              <w:t>th</w:t>
            </w:r>
            <w:r w:rsidR="002D6EF7" w:rsidRPr="00802AF1">
              <w:rPr>
                <w:rFonts w:ascii="Times New Roman" w:hAnsi="Times New Roman"/>
              </w:rPr>
              <w:t xml:space="preserve"> Nov – 1</w:t>
            </w:r>
            <w:r w:rsidR="002D6EF7" w:rsidRPr="00802AF1">
              <w:rPr>
                <w:rFonts w:ascii="Times New Roman" w:hAnsi="Times New Roman"/>
                <w:vertAlign w:val="superscript"/>
              </w:rPr>
              <w:t>st</w:t>
            </w:r>
            <w:r w:rsidR="002D6EF7" w:rsidRPr="00802AF1">
              <w:rPr>
                <w:rFonts w:ascii="Times New Roman" w:hAnsi="Times New Roman"/>
              </w:rPr>
              <w:t xml:space="preserve"> Dec 2018): </w:t>
            </w:r>
            <w:r w:rsidRPr="00802AF1">
              <w:rPr>
                <w:rFonts w:ascii="Times New Roman" w:hAnsi="Times New Roman"/>
              </w:rPr>
              <w:t>Member of Organizing Committee</w:t>
            </w:r>
          </w:p>
          <w:p w14:paraId="53E9E833" w14:textId="66A60835" w:rsidR="00845285" w:rsidRPr="00802AF1" w:rsidRDefault="00845285" w:rsidP="002D6EF7">
            <w:pPr>
              <w:spacing w:after="120"/>
              <w:rPr>
                <w:rFonts w:ascii="Times New Roman" w:hAnsi="Times New Roman"/>
              </w:rPr>
            </w:pPr>
            <w:r>
              <w:rPr>
                <w:rFonts w:ascii="Times New Roman" w:hAnsi="Times New Roman"/>
              </w:rPr>
              <w:t>Pointwise IIT Madras Meet (14</w:t>
            </w:r>
            <w:r w:rsidRPr="00845285">
              <w:rPr>
                <w:rFonts w:ascii="Times New Roman" w:hAnsi="Times New Roman"/>
                <w:vertAlign w:val="superscript"/>
              </w:rPr>
              <w:t>th</w:t>
            </w:r>
            <w:r>
              <w:rPr>
                <w:rFonts w:ascii="Times New Roman" w:hAnsi="Times New Roman"/>
              </w:rPr>
              <w:t xml:space="preserve"> Dec 2018)</w:t>
            </w:r>
            <w:r w:rsidR="001D2AE9">
              <w:rPr>
                <w:rFonts w:ascii="Times New Roman" w:hAnsi="Times New Roman"/>
              </w:rPr>
              <w:t>: Organizer</w:t>
            </w:r>
          </w:p>
          <w:p w14:paraId="743E0FA9" w14:textId="38F39057" w:rsidR="002D6EF7" w:rsidRPr="00802AF1" w:rsidRDefault="002D6EF7" w:rsidP="002D6EF7">
            <w:pPr>
              <w:spacing w:after="120"/>
              <w:rPr>
                <w:rFonts w:ascii="Times New Roman" w:hAnsi="Times New Roman"/>
              </w:rPr>
            </w:pPr>
          </w:p>
        </w:tc>
      </w:tr>
      <w:tr w:rsidR="0095670A" w:rsidRPr="00802AF1" w14:paraId="5A24839A" w14:textId="77777777" w:rsidTr="00DE4BA3">
        <w:tc>
          <w:tcPr>
            <w:tcW w:w="2264" w:type="dxa"/>
            <w:shd w:val="clear" w:color="auto" w:fill="FFFFFF"/>
          </w:tcPr>
          <w:p w14:paraId="5B30D76D" w14:textId="44D3642D" w:rsidR="0095670A" w:rsidRPr="00802AF1" w:rsidRDefault="0095670A" w:rsidP="00DE4BA3">
            <w:pPr>
              <w:jc w:val="right"/>
              <w:rPr>
                <w:rFonts w:ascii="Times New Roman" w:hAnsi="Times New Roman"/>
                <w:i/>
              </w:rPr>
            </w:pPr>
            <w:r w:rsidRPr="00802AF1">
              <w:rPr>
                <w:rFonts w:ascii="Times New Roman" w:hAnsi="Times New Roman"/>
                <w:i/>
              </w:rPr>
              <w:t>Invited Lectures</w:t>
            </w:r>
          </w:p>
        </w:tc>
        <w:tc>
          <w:tcPr>
            <w:tcW w:w="7355" w:type="dxa"/>
            <w:shd w:val="clear" w:color="auto" w:fill="FFFFFF"/>
          </w:tcPr>
          <w:p w14:paraId="764DA996" w14:textId="5DFB51E1" w:rsidR="00055585" w:rsidRPr="00802AF1" w:rsidRDefault="000233B7" w:rsidP="00DE4BA3">
            <w:pPr>
              <w:spacing w:after="120"/>
              <w:rPr>
                <w:rFonts w:ascii="Times New Roman" w:hAnsi="Times New Roman"/>
              </w:rPr>
            </w:pPr>
            <w:r w:rsidRPr="00802AF1">
              <w:rPr>
                <w:rFonts w:ascii="Times New Roman" w:hAnsi="Times New Roman"/>
              </w:rPr>
              <w:t>Title: Finite Volume Methods for Compressible Flows</w:t>
            </w:r>
          </w:p>
          <w:p w14:paraId="66800E70" w14:textId="787B9D53" w:rsidR="00055585" w:rsidRPr="00802AF1" w:rsidRDefault="00055585" w:rsidP="00DE4BA3">
            <w:pPr>
              <w:spacing w:after="120"/>
              <w:rPr>
                <w:rFonts w:ascii="Times New Roman" w:hAnsi="Times New Roman"/>
              </w:rPr>
            </w:pPr>
            <w:r w:rsidRPr="00802AF1">
              <w:rPr>
                <w:rFonts w:ascii="Times New Roman" w:hAnsi="Times New Roman"/>
              </w:rPr>
              <w:t xml:space="preserve">Venue: </w:t>
            </w:r>
            <w:proofErr w:type="spellStart"/>
            <w:r w:rsidR="00061B79" w:rsidRPr="00802AF1">
              <w:rPr>
                <w:rFonts w:ascii="Times New Roman" w:hAnsi="Times New Roman"/>
              </w:rPr>
              <w:t>E</w:t>
            </w:r>
            <w:r w:rsidR="000233B7" w:rsidRPr="00802AF1">
              <w:rPr>
                <w:rFonts w:ascii="Times New Roman" w:hAnsi="Times New Roman"/>
              </w:rPr>
              <w:t>ashwari</w:t>
            </w:r>
            <w:proofErr w:type="spellEnd"/>
            <w:r w:rsidR="000233B7" w:rsidRPr="00802AF1">
              <w:rPr>
                <w:rFonts w:ascii="Times New Roman" w:hAnsi="Times New Roman"/>
              </w:rPr>
              <w:t xml:space="preserve"> College of Engineering</w:t>
            </w:r>
          </w:p>
          <w:p w14:paraId="394F73F6" w14:textId="4FED1C11" w:rsidR="000233B7" w:rsidRPr="00802AF1" w:rsidRDefault="000233B7" w:rsidP="00DE4BA3">
            <w:pPr>
              <w:spacing w:after="120"/>
              <w:rPr>
                <w:rFonts w:ascii="Times New Roman" w:hAnsi="Times New Roman"/>
              </w:rPr>
            </w:pPr>
            <w:r w:rsidRPr="00802AF1">
              <w:rPr>
                <w:rFonts w:ascii="Times New Roman" w:hAnsi="Times New Roman"/>
              </w:rPr>
              <w:t>Event: Faculty Development Program</w:t>
            </w:r>
          </w:p>
          <w:p w14:paraId="0205425C" w14:textId="5433494C" w:rsidR="0095670A" w:rsidRPr="00802AF1" w:rsidRDefault="00055585" w:rsidP="00DE4BA3">
            <w:pPr>
              <w:spacing w:after="120"/>
              <w:rPr>
                <w:rFonts w:ascii="Times New Roman" w:hAnsi="Times New Roman"/>
              </w:rPr>
            </w:pPr>
            <w:r w:rsidRPr="00802AF1">
              <w:rPr>
                <w:rFonts w:ascii="Times New Roman" w:hAnsi="Times New Roman"/>
              </w:rPr>
              <w:t xml:space="preserve">Date: </w:t>
            </w:r>
            <w:r w:rsidR="00061B79" w:rsidRPr="00802AF1">
              <w:rPr>
                <w:rFonts w:ascii="Times New Roman" w:hAnsi="Times New Roman"/>
              </w:rPr>
              <w:t>12</w:t>
            </w:r>
            <w:r w:rsidR="00061B79" w:rsidRPr="00802AF1">
              <w:rPr>
                <w:rFonts w:ascii="Times New Roman" w:hAnsi="Times New Roman"/>
                <w:vertAlign w:val="superscript"/>
              </w:rPr>
              <w:t>th</w:t>
            </w:r>
            <w:r w:rsidR="00061B79" w:rsidRPr="00802AF1">
              <w:rPr>
                <w:rFonts w:ascii="Times New Roman" w:hAnsi="Times New Roman"/>
              </w:rPr>
              <w:t xml:space="preserve"> June 2013 </w:t>
            </w:r>
          </w:p>
          <w:p w14:paraId="3D9652B4" w14:textId="77777777" w:rsidR="00055585" w:rsidRPr="00802AF1" w:rsidRDefault="00055585" w:rsidP="00DE4BA3">
            <w:pPr>
              <w:spacing w:after="120"/>
              <w:rPr>
                <w:rFonts w:ascii="Times New Roman" w:hAnsi="Times New Roman"/>
              </w:rPr>
            </w:pPr>
          </w:p>
          <w:p w14:paraId="4AEF8F4B" w14:textId="75E02009" w:rsidR="00055585" w:rsidRPr="00802AF1" w:rsidRDefault="00055585" w:rsidP="00DE4BA3">
            <w:pPr>
              <w:spacing w:after="120"/>
              <w:rPr>
                <w:rFonts w:ascii="Times New Roman" w:hAnsi="Times New Roman"/>
              </w:rPr>
            </w:pPr>
            <w:r w:rsidRPr="00802AF1">
              <w:rPr>
                <w:rFonts w:ascii="Times New Roman" w:hAnsi="Times New Roman"/>
              </w:rPr>
              <w:t>Title: Finite Volume Methods</w:t>
            </w:r>
          </w:p>
          <w:p w14:paraId="4E8FCAB1" w14:textId="77777777" w:rsidR="00061B79" w:rsidRPr="00802AF1" w:rsidRDefault="00055585" w:rsidP="00DE4BA3">
            <w:pPr>
              <w:spacing w:after="120"/>
              <w:rPr>
                <w:rFonts w:ascii="Times New Roman" w:hAnsi="Times New Roman"/>
              </w:rPr>
            </w:pPr>
            <w:r w:rsidRPr="00802AF1">
              <w:rPr>
                <w:rFonts w:ascii="Times New Roman" w:hAnsi="Times New Roman"/>
              </w:rPr>
              <w:t>Venue: Department of Civil Engineering, IIT Madras</w:t>
            </w:r>
          </w:p>
          <w:p w14:paraId="565A8DAB" w14:textId="6AF9BCA0" w:rsidR="000233B7" w:rsidRPr="00802AF1" w:rsidRDefault="000233B7" w:rsidP="00DE4BA3">
            <w:pPr>
              <w:spacing w:after="120"/>
              <w:rPr>
                <w:rFonts w:ascii="Times New Roman" w:hAnsi="Times New Roman"/>
              </w:rPr>
            </w:pPr>
            <w:r w:rsidRPr="00802AF1">
              <w:rPr>
                <w:rFonts w:ascii="Times New Roman" w:hAnsi="Times New Roman"/>
              </w:rPr>
              <w:t>Event: AICTE Short-term course</w:t>
            </w:r>
          </w:p>
          <w:p w14:paraId="6AC7F582" w14:textId="77777777" w:rsidR="00055585" w:rsidRPr="00802AF1" w:rsidRDefault="00055585" w:rsidP="00DE4BA3">
            <w:pPr>
              <w:spacing w:after="120"/>
              <w:rPr>
                <w:rFonts w:ascii="Times New Roman" w:hAnsi="Times New Roman"/>
              </w:rPr>
            </w:pPr>
            <w:r w:rsidRPr="00802AF1">
              <w:rPr>
                <w:rFonts w:ascii="Times New Roman" w:hAnsi="Times New Roman"/>
              </w:rPr>
              <w:t>Date: 16</w:t>
            </w:r>
            <w:r w:rsidRPr="00802AF1">
              <w:rPr>
                <w:rFonts w:ascii="Times New Roman" w:hAnsi="Times New Roman"/>
                <w:vertAlign w:val="superscript"/>
              </w:rPr>
              <w:t>th</w:t>
            </w:r>
            <w:r w:rsidRPr="00802AF1">
              <w:rPr>
                <w:rFonts w:ascii="Times New Roman" w:hAnsi="Times New Roman"/>
              </w:rPr>
              <w:t xml:space="preserve"> February 2017</w:t>
            </w:r>
          </w:p>
          <w:p w14:paraId="14227384" w14:textId="77777777" w:rsidR="00055585" w:rsidRPr="00802AF1" w:rsidRDefault="00055585" w:rsidP="00DE4BA3">
            <w:pPr>
              <w:spacing w:after="120"/>
              <w:rPr>
                <w:rFonts w:ascii="Times New Roman" w:hAnsi="Times New Roman"/>
              </w:rPr>
            </w:pPr>
          </w:p>
          <w:p w14:paraId="08B64907" w14:textId="2BF73598" w:rsidR="00055585" w:rsidRPr="00802AF1" w:rsidRDefault="00055585" w:rsidP="00055585">
            <w:pPr>
              <w:spacing w:after="120"/>
              <w:rPr>
                <w:rFonts w:ascii="Times New Roman" w:hAnsi="Times New Roman"/>
              </w:rPr>
            </w:pPr>
            <w:r w:rsidRPr="00802AF1">
              <w:rPr>
                <w:rFonts w:ascii="Times New Roman" w:hAnsi="Times New Roman"/>
              </w:rPr>
              <w:t xml:space="preserve">Title: Immersed-boundary Methods </w:t>
            </w:r>
            <w:r w:rsidR="00CA15E3" w:rsidRPr="00802AF1">
              <w:rPr>
                <w:rFonts w:ascii="Times New Roman" w:hAnsi="Times New Roman"/>
              </w:rPr>
              <w:t>for Compressible Flows</w:t>
            </w:r>
          </w:p>
          <w:p w14:paraId="541C3C40" w14:textId="50574B31" w:rsidR="00055585" w:rsidRPr="00802AF1" w:rsidRDefault="00055585" w:rsidP="00055585">
            <w:pPr>
              <w:spacing w:after="120"/>
              <w:rPr>
                <w:rFonts w:ascii="Times New Roman" w:hAnsi="Times New Roman"/>
              </w:rPr>
            </w:pPr>
            <w:r w:rsidRPr="00802AF1">
              <w:rPr>
                <w:rFonts w:ascii="Times New Roman" w:hAnsi="Times New Roman"/>
              </w:rPr>
              <w:t xml:space="preserve">Venue: Department of </w:t>
            </w:r>
            <w:r w:rsidR="00CA15E3" w:rsidRPr="00802AF1">
              <w:rPr>
                <w:rFonts w:ascii="Times New Roman" w:hAnsi="Times New Roman"/>
              </w:rPr>
              <w:t>Aerospace</w:t>
            </w:r>
            <w:r w:rsidRPr="00802AF1">
              <w:rPr>
                <w:rFonts w:ascii="Times New Roman" w:hAnsi="Times New Roman"/>
              </w:rPr>
              <w:t xml:space="preserve"> Engineering, IIT Madras</w:t>
            </w:r>
          </w:p>
          <w:p w14:paraId="120709FF" w14:textId="6C2FBAC4" w:rsidR="000233B7" w:rsidRPr="00802AF1" w:rsidRDefault="00802AF1" w:rsidP="00055585">
            <w:pPr>
              <w:spacing w:after="120"/>
              <w:rPr>
                <w:rFonts w:ascii="Times New Roman" w:hAnsi="Times New Roman"/>
              </w:rPr>
            </w:pPr>
            <w:r>
              <w:rPr>
                <w:rFonts w:ascii="Times New Roman" w:hAnsi="Times New Roman"/>
              </w:rPr>
              <w:t xml:space="preserve">Event: </w:t>
            </w:r>
            <w:r w:rsidR="000233B7" w:rsidRPr="00802AF1">
              <w:rPr>
                <w:rFonts w:ascii="Times New Roman" w:hAnsi="Times New Roman"/>
              </w:rPr>
              <w:t>AICTE Short-term course</w:t>
            </w:r>
          </w:p>
          <w:p w14:paraId="39D70C8B" w14:textId="63C2C153" w:rsidR="00055585" w:rsidRDefault="00055585" w:rsidP="00802AF1">
            <w:pPr>
              <w:spacing w:after="120"/>
              <w:rPr>
                <w:rFonts w:ascii="Times New Roman" w:hAnsi="Times New Roman"/>
              </w:rPr>
            </w:pPr>
            <w:r w:rsidRPr="00802AF1">
              <w:rPr>
                <w:rFonts w:ascii="Times New Roman" w:hAnsi="Times New Roman"/>
              </w:rPr>
              <w:t>Date: 1</w:t>
            </w:r>
            <w:r w:rsidR="00802AF1">
              <w:rPr>
                <w:rFonts w:ascii="Times New Roman" w:hAnsi="Times New Roman"/>
              </w:rPr>
              <w:t>3</w:t>
            </w:r>
            <w:r w:rsidRPr="00802AF1">
              <w:rPr>
                <w:rFonts w:ascii="Times New Roman" w:hAnsi="Times New Roman"/>
                <w:vertAlign w:val="superscript"/>
              </w:rPr>
              <w:t>th</w:t>
            </w:r>
            <w:r w:rsidRPr="00802AF1">
              <w:rPr>
                <w:rFonts w:ascii="Times New Roman" w:hAnsi="Times New Roman"/>
              </w:rPr>
              <w:t xml:space="preserve"> </w:t>
            </w:r>
            <w:r w:rsidR="00802AF1">
              <w:rPr>
                <w:rFonts w:ascii="Times New Roman" w:hAnsi="Times New Roman"/>
              </w:rPr>
              <w:t>March</w:t>
            </w:r>
            <w:r w:rsidRPr="00802AF1">
              <w:rPr>
                <w:rFonts w:ascii="Times New Roman" w:hAnsi="Times New Roman"/>
              </w:rPr>
              <w:t xml:space="preserve"> 201</w:t>
            </w:r>
            <w:r w:rsidR="00802AF1">
              <w:rPr>
                <w:rFonts w:ascii="Times New Roman" w:hAnsi="Times New Roman"/>
              </w:rPr>
              <w:t>9</w:t>
            </w:r>
          </w:p>
          <w:p w14:paraId="1865F8ED" w14:textId="77777777" w:rsidR="00B52C8C" w:rsidRDefault="00B52C8C" w:rsidP="00B52C8C">
            <w:pPr>
              <w:spacing w:after="120"/>
              <w:rPr>
                <w:rFonts w:ascii="Times New Roman" w:hAnsi="Times New Roman"/>
              </w:rPr>
            </w:pPr>
          </w:p>
          <w:p w14:paraId="51E95590" w14:textId="0A5DC0EB" w:rsidR="00B52C8C" w:rsidRPr="00802AF1" w:rsidRDefault="00B52C8C" w:rsidP="00B52C8C">
            <w:pPr>
              <w:spacing w:after="120"/>
              <w:rPr>
                <w:rFonts w:ascii="Times New Roman" w:hAnsi="Times New Roman"/>
              </w:rPr>
            </w:pPr>
            <w:r w:rsidRPr="00802AF1">
              <w:rPr>
                <w:rFonts w:ascii="Times New Roman" w:hAnsi="Times New Roman"/>
              </w:rPr>
              <w:t>Title: Immersed-boundary Methods for Compressible Flows</w:t>
            </w:r>
            <w:r>
              <w:rPr>
                <w:rFonts w:ascii="Times New Roman" w:hAnsi="Times New Roman"/>
              </w:rPr>
              <w:t>: Development and Applications</w:t>
            </w:r>
          </w:p>
          <w:p w14:paraId="7F8451FF" w14:textId="7B798111" w:rsidR="00B52C8C" w:rsidRPr="00802AF1" w:rsidRDefault="00B52C8C" w:rsidP="00B52C8C">
            <w:pPr>
              <w:spacing w:after="120"/>
              <w:rPr>
                <w:rFonts w:ascii="Times New Roman" w:hAnsi="Times New Roman"/>
              </w:rPr>
            </w:pPr>
            <w:r w:rsidRPr="00802AF1">
              <w:rPr>
                <w:rFonts w:ascii="Times New Roman" w:hAnsi="Times New Roman"/>
              </w:rPr>
              <w:lastRenderedPageBreak/>
              <w:t xml:space="preserve">Venue: </w:t>
            </w:r>
            <w:r>
              <w:rPr>
                <w:rFonts w:ascii="Times New Roman" w:hAnsi="Times New Roman"/>
              </w:rPr>
              <w:t>NAL, Bangalore</w:t>
            </w:r>
          </w:p>
          <w:p w14:paraId="124A97EE" w14:textId="0FA4A365" w:rsidR="00B52C8C" w:rsidRPr="00802AF1" w:rsidRDefault="00B52C8C" w:rsidP="00B52C8C">
            <w:pPr>
              <w:spacing w:after="120"/>
              <w:rPr>
                <w:rFonts w:ascii="Times New Roman" w:hAnsi="Times New Roman"/>
              </w:rPr>
            </w:pPr>
            <w:r>
              <w:rPr>
                <w:rFonts w:ascii="Times New Roman" w:hAnsi="Times New Roman"/>
              </w:rPr>
              <w:t xml:space="preserve">Event: </w:t>
            </w:r>
            <w:r>
              <w:t>21</w:t>
            </w:r>
            <w:r w:rsidRPr="002C5B25">
              <w:rPr>
                <w:vertAlign w:val="superscript"/>
              </w:rPr>
              <w:t>st</w:t>
            </w:r>
            <w:r>
              <w:t xml:space="preserve"> </w:t>
            </w:r>
            <w:proofErr w:type="spellStart"/>
            <w:r>
              <w:t>AeSI</w:t>
            </w:r>
            <w:proofErr w:type="spellEnd"/>
            <w:r>
              <w:t xml:space="preserve"> CFD conference</w:t>
            </w:r>
          </w:p>
          <w:p w14:paraId="52B33557" w14:textId="560A3268" w:rsidR="00B52C8C" w:rsidRDefault="00B52C8C" w:rsidP="00B52C8C">
            <w:pPr>
              <w:spacing w:after="120"/>
              <w:rPr>
                <w:rFonts w:ascii="Times New Roman" w:hAnsi="Times New Roman"/>
              </w:rPr>
            </w:pPr>
            <w:r w:rsidRPr="00802AF1">
              <w:rPr>
                <w:rFonts w:ascii="Times New Roman" w:hAnsi="Times New Roman"/>
              </w:rPr>
              <w:t xml:space="preserve">Date: </w:t>
            </w:r>
            <w:r>
              <w:rPr>
                <w:rFonts w:ascii="Times New Roman" w:hAnsi="Times New Roman"/>
              </w:rPr>
              <w:t>8</w:t>
            </w:r>
            <w:r w:rsidRPr="00802AF1">
              <w:rPr>
                <w:rFonts w:ascii="Times New Roman" w:hAnsi="Times New Roman"/>
                <w:vertAlign w:val="superscript"/>
              </w:rPr>
              <w:t>th</w:t>
            </w:r>
            <w:r w:rsidRPr="00802AF1">
              <w:rPr>
                <w:rFonts w:ascii="Times New Roman" w:hAnsi="Times New Roman"/>
              </w:rPr>
              <w:t xml:space="preserve"> </w:t>
            </w:r>
            <w:r>
              <w:rPr>
                <w:rFonts w:ascii="Times New Roman" w:hAnsi="Times New Roman"/>
              </w:rPr>
              <w:t>August</w:t>
            </w:r>
            <w:r w:rsidRPr="00802AF1">
              <w:rPr>
                <w:rFonts w:ascii="Times New Roman" w:hAnsi="Times New Roman"/>
              </w:rPr>
              <w:t xml:space="preserve"> 201</w:t>
            </w:r>
            <w:r>
              <w:rPr>
                <w:rFonts w:ascii="Times New Roman" w:hAnsi="Times New Roman"/>
              </w:rPr>
              <w:t>9</w:t>
            </w:r>
          </w:p>
          <w:p w14:paraId="417F7647" w14:textId="77777777" w:rsidR="00B52C8C" w:rsidRDefault="00B52C8C" w:rsidP="00802AF1">
            <w:pPr>
              <w:spacing w:after="120"/>
              <w:rPr>
                <w:rFonts w:ascii="Times New Roman" w:hAnsi="Times New Roman"/>
              </w:rPr>
            </w:pPr>
          </w:p>
          <w:p w14:paraId="7BC5463D" w14:textId="5518F760" w:rsidR="00B52C8C" w:rsidRPr="00802AF1" w:rsidRDefault="00B52C8C" w:rsidP="00802AF1">
            <w:pPr>
              <w:spacing w:after="120"/>
              <w:rPr>
                <w:rFonts w:ascii="Times New Roman" w:hAnsi="Times New Roman"/>
              </w:rPr>
            </w:pPr>
          </w:p>
        </w:tc>
      </w:tr>
    </w:tbl>
    <w:p w14:paraId="02CE4D0D" w14:textId="1E6793D4" w:rsidR="006C2349" w:rsidRPr="00802AF1" w:rsidRDefault="006C2349" w:rsidP="003D3231">
      <w:pPr>
        <w:pStyle w:val="Heading11"/>
        <w:spacing w:before="120"/>
        <w:rPr>
          <w:rFonts w:ascii="Times New Roman" w:hAnsi="Times New Roman"/>
          <w:bCs w:val="0"/>
          <w:sz w:val="40"/>
          <w:szCs w:val="40"/>
          <w:u w:val="single"/>
        </w:rPr>
      </w:pPr>
    </w:p>
    <w:p w14:paraId="123A3511" w14:textId="77777777" w:rsidR="006C2349" w:rsidRPr="00802AF1" w:rsidRDefault="006C2349">
      <w:pPr>
        <w:suppressAutoHyphens w:val="0"/>
        <w:spacing w:line="240" w:lineRule="auto"/>
        <w:rPr>
          <w:rFonts w:ascii="Times New Roman" w:hAnsi="Times New Roman"/>
          <w:sz w:val="40"/>
          <w:szCs w:val="40"/>
          <w:u w:val="single"/>
        </w:rPr>
      </w:pPr>
      <w:r w:rsidRPr="00802AF1">
        <w:rPr>
          <w:rFonts w:ascii="Times New Roman" w:hAnsi="Times New Roman"/>
          <w:bCs/>
          <w:sz w:val="40"/>
          <w:szCs w:val="40"/>
          <w:u w:val="single"/>
        </w:rPr>
        <w:br w:type="page"/>
      </w:r>
    </w:p>
    <w:p w14:paraId="7C7C50EC" w14:textId="3F6EA199" w:rsidR="00E518F5" w:rsidRPr="00802AF1" w:rsidRDefault="0005240C" w:rsidP="003D3231">
      <w:pPr>
        <w:pStyle w:val="Heading11"/>
        <w:spacing w:before="120"/>
        <w:rPr>
          <w:rFonts w:ascii="Times New Roman" w:hAnsi="Times New Roman"/>
        </w:rPr>
      </w:pPr>
      <w:r w:rsidRPr="00802AF1">
        <w:rPr>
          <w:rFonts w:ascii="Times New Roman" w:hAnsi="Times New Roman"/>
          <w:bCs w:val="0"/>
          <w:sz w:val="40"/>
          <w:szCs w:val="40"/>
          <w:u w:val="single"/>
        </w:rPr>
        <w:lastRenderedPageBreak/>
        <w:t>Publications</w:t>
      </w:r>
      <w:r w:rsidRPr="00802AF1">
        <w:rPr>
          <w:rFonts w:ascii="Times New Roman" w:hAnsi="Times New Roman"/>
        </w:rPr>
        <w:t xml:space="preserve"> </w:t>
      </w:r>
    </w:p>
    <w:p w14:paraId="70664278" w14:textId="611420BA" w:rsidR="0084611A" w:rsidRPr="00802AF1" w:rsidRDefault="0005240C">
      <w:pPr>
        <w:pStyle w:val="Heading21"/>
        <w:rPr>
          <w:rFonts w:ascii="Times New Roman" w:hAnsi="Times New Roman"/>
        </w:rPr>
      </w:pPr>
      <w:r w:rsidRPr="00802AF1">
        <w:rPr>
          <w:rFonts w:ascii="Times New Roman" w:hAnsi="Times New Roman"/>
        </w:rPr>
        <w:t>J</w:t>
      </w:r>
      <w:r w:rsidR="0084611A" w:rsidRPr="00802AF1">
        <w:rPr>
          <w:rFonts w:ascii="Times New Roman" w:hAnsi="Times New Roman"/>
        </w:rPr>
        <w:t>ournal Publications</w:t>
      </w:r>
      <w:r w:rsidR="00AF1400">
        <w:rPr>
          <w:rFonts w:ascii="Times New Roman" w:hAnsi="Times New Roman"/>
        </w:rPr>
        <w:t xml:space="preserve"> (accepted/published)</w:t>
      </w:r>
    </w:p>
    <w:p w14:paraId="62AAAA6C" w14:textId="097C4E58" w:rsidR="00766104" w:rsidRPr="000973A4" w:rsidRDefault="00766104" w:rsidP="00912FDC">
      <w:pPr>
        <w:pStyle w:val="NormalWeb"/>
        <w:numPr>
          <w:ilvl w:val="0"/>
          <w:numId w:val="11"/>
        </w:numPr>
      </w:pPr>
      <w:r w:rsidRPr="000973A4">
        <w:rPr>
          <w:rFonts w:ascii="Calibri" w:hAnsi="Calibri" w:cs="Calibri"/>
        </w:rPr>
        <w:t>﻿</w:t>
      </w:r>
      <w:r w:rsidR="000973A4" w:rsidRPr="000973A4">
        <w:rPr>
          <w:rFonts w:ascii="Calibri" w:hAnsi="Calibri" w:cs="Calibri"/>
        </w:rPr>
        <w:t>﻿</w:t>
      </w:r>
      <w:r w:rsidR="000973A4" w:rsidRPr="000973A4">
        <w:t>Bharadwaj, A. S., and Ghosh, S. “Numerical Investigation of Lift Enhancement in Flapping Hover Flight.” Physics of Fluids, Vol. 32, No. 5, 2020, p. 051901. https://doi.org/10.1063/5.0004021.</w:t>
      </w:r>
    </w:p>
    <w:p w14:paraId="236E5936" w14:textId="01E8FFD1" w:rsidR="00766104" w:rsidRPr="00766104" w:rsidRDefault="00766104" w:rsidP="00912FDC">
      <w:pPr>
        <w:pStyle w:val="NormalWeb"/>
        <w:numPr>
          <w:ilvl w:val="0"/>
          <w:numId w:val="11"/>
        </w:numPr>
      </w:pPr>
      <w:r w:rsidRPr="00766104">
        <w:t xml:space="preserve">Sandhu, J., </w:t>
      </w:r>
      <w:proofErr w:type="spellStart"/>
      <w:r w:rsidRPr="00766104">
        <w:t>Girdhar</w:t>
      </w:r>
      <w:proofErr w:type="spellEnd"/>
      <w:r w:rsidRPr="00766104">
        <w:t xml:space="preserve">, A., Ramakrishnan, R., </w:t>
      </w:r>
      <w:proofErr w:type="spellStart"/>
      <w:r w:rsidRPr="00766104">
        <w:t>Teja</w:t>
      </w:r>
      <w:proofErr w:type="spellEnd"/>
      <w:r w:rsidRPr="00766104">
        <w:t xml:space="preserve">, R., and Ghosh, S. “FEST-3D: Finite-Volume Explicit </w:t>
      </w:r>
      <w:proofErr w:type="spellStart"/>
      <w:r w:rsidRPr="00766104">
        <w:t>STructured</w:t>
      </w:r>
      <w:proofErr w:type="spellEnd"/>
      <w:r w:rsidRPr="00766104">
        <w:t xml:space="preserve"> 3-Dimensional Solver.” Journal of Open Source Software, Vol. 5, No. 46, 2020, p. 1555. https://doi.org/10.21105/joss.01555.</w:t>
      </w:r>
    </w:p>
    <w:p w14:paraId="3F36F347" w14:textId="46994B42" w:rsidR="00912FDC" w:rsidRPr="00912FDC" w:rsidRDefault="00912FDC" w:rsidP="00912FDC">
      <w:pPr>
        <w:pStyle w:val="NormalWeb"/>
        <w:numPr>
          <w:ilvl w:val="0"/>
          <w:numId w:val="11"/>
        </w:numPr>
      </w:pPr>
      <w:r w:rsidRPr="00912FDC">
        <w:t>Bharadwaj, A., and Ghosh, S.</w:t>
      </w:r>
      <w:r>
        <w:t xml:space="preserve"> (2019)</w:t>
      </w:r>
      <w:r w:rsidR="00766104">
        <w:t>.</w:t>
      </w:r>
      <w:r w:rsidRPr="00912FDC">
        <w:t xml:space="preserve">  “Data Reconstruction at Surface in Immersed-Boundary Methods”, Computers and Fluids</w:t>
      </w:r>
      <w:r>
        <w:t xml:space="preserve">, </w:t>
      </w:r>
      <w:r w:rsidRPr="00912FDC">
        <w:rPr>
          <w:i/>
          <w:iCs/>
        </w:rPr>
        <w:t>19</w:t>
      </w:r>
      <w:r>
        <w:rPr>
          <w:i/>
          <w:iCs/>
        </w:rPr>
        <w:t>6</w:t>
      </w:r>
      <w:r>
        <w:t>, 104236</w:t>
      </w:r>
      <w:r w:rsidRPr="00912FDC">
        <w:t>.</w:t>
      </w:r>
    </w:p>
    <w:p w14:paraId="1017B7DA" w14:textId="71D2245C" w:rsidR="00B52C8C" w:rsidRPr="00912FDC" w:rsidRDefault="00912FDC" w:rsidP="00912FDC">
      <w:pPr>
        <w:pStyle w:val="NormalWeb"/>
        <w:numPr>
          <w:ilvl w:val="0"/>
          <w:numId w:val="11"/>
        </w:numPr>
        <w:rPr>
          <w:bCs/>
        </w:rPr>
      </w:pPr>
      <w:r w:rsidRPr="00912FDC">
        <w:rPr>
          <w:bCs/>
        </w:rPr>
        <w:t>Roy, S., Subramaniam, K., and Ghosh, S.</w:t>
      </w:r>
      <w:r>
        <w:rPr>
          <w:bCs/>
        </w:rPr>
        <w:t xml:space="preserve"> (2020)</w:t>
      </w:r>
      <w:r w:rsidR="00766104">
        <w:rPr>
          <w:bCs/>
        </w:rPr>
        <w:t>.</w:t>
      </w:r>
      <w:r w:rsidRPr="00912FDC">
        <w:rPr>
          <w:bCs/>
        </w:rPr>
        <w:t xml:space="preserve"> “Positioning of Normal Shock in a Novel Constant-Area Test Section: a Numerical Study”, AIAA Journal</w:t>
      </w:r>
      <w:r>
        <w:rPr>
          <w:bCs/>
        </w:rPr>
        <w:t xml:space="preserve">, </w:t>
      </w:r>
      <w:r w:rsidRPr="00912FDC">
        <w:rPr>
          <w:bCs/>
          <w:i/>
          <w:iCs/>
        </w:rPr>
        <w:t>57</w:t>
      </w:r>
      <w:r>
        <w:rPr>
          <w:bCs/>
        </w:rPr>
        <w:t>(12), 5582-5587</w:t>
      </w:r>
      <w:r w:rsidRPr="00912FDC">
        <w:rPr>
          <w:bCs/>
        </w:rPr>
        <w:t>.</w:t>
      </w:r>
    </w:p>
    <w:p w14:paraId="15751919" w14:textId="603C9B1E" w:rsidR="006B44FE" w:rsidRPr="00802AF1" w:rsidRDefault="006B44FE" w:rsidP="00643452">
      <w:pPr>
        <w:pStyle w:val="NormalWeb"/>
        <w:numPr>
          <w:ilvl w:val="0"/>
          <w:numId w:val="11"/>
        </w:numPr>
      </w:pPr>
      <w:r w:rsidRPr="00802AF1">
        <w:t xml:space="preserve">Chakravarthy, R. V. K., Nair, V., </w:t>
      </w:r>
      <w:proofErr w:type="spellStart"/>
      <w:r w:rsidRPr="00802AF1">
        <w:t>Muruganandam</w:t>
      </w:r>
      <w:proofErr w:type="spellEnd"/>
      <w:r w:rsidRPr="00802AF1">
        <w:t xml:space="preserve">, T. M., &amp; Ghosh, S. (2018). Analytical and numerical study of normal shock response in a uniform duct. </w:t>
      </w:r>
      <w:r w:rsidRPr="00802AF1">
        <w:rPr>
          <w:i/>
          <w:iCs/>
        </w:rPr>
        <w:t>Physics of Fluids</w:t>
      </w:r>
      <w:r w:rsidRPr="00802AF1">
        <w:t xml:space="preserve">, </w:t>
      </w:r>
      <w:r w:rsidRPr="00802AF1">
        <w:rPr>
          <w:i/>
          <w:iCs/>
        </w:rPr>
        <w:t>30</w:t>
      </w:r>
      <w:r w:rsidRPr="00802AF1">
        <w:t>(8), 086-101. https://doi.org/10.1063/1.5027903</w:t>
      </w:r>
    </w:p>
    <w:p w14:paraId="48509B0A" w14:textId="77777777" w:rsidR="006B44FE" w:rsidRPr="00802AF1" w:rsidRDefault="006B44FE" w:rsidP="00643452">
      <w:pPr>
        <w:pStyle w:val="NormalWeb"/>
        <w:numPr>
          <w:ilvl w:val="0"/>
          <w:numId w:val="11"/>
        </w:numPr>
      </w:pPr>
      <w:r w:rsidRPr="00802AF1">
        <w:t xml:space="preserve"> Sandhu, J. P. S., Ghosh, S., Subramanian, S., &amp; Sharma, P. (2018). Evaluation of Ramp-Type Micro Vortex Generators Using Swirl </w:t>
      </w:r>
      <w:proofErr w:type="spellStart"/>
      <w:r w:rsidRPr="00802AF1">
        <w:t>Center</w:t>
      </w:r>
      <w:proofErr w:type="spellEnd"/>
      <w:r w:rsidRPr="00802AF1">
        <w:t xml:space="preserve"> Tracking. </w:t>
      </w:r>
      <w:r w:rsidRPr="00802AF1">
        <w:rPr>
          <w:i/>
          <w:iCs/>
        </w:rPr>
        <w:t>AIAA Journal</w:t>
      </w:r>
      <w:r w:rsidRPr="00802AF1">
        <w:t xml:space="preserve">, </w:t>
      </w:r>
      <w:r w:rsidRPr="00802AF1">
        <w:rPr>
          <w:i/>
          <w:iCs/>
        </w:rPr>
        <w:t>56</w:t>
      </w:r>
      <w:r w:rsidRPr="00802AF1">
        <w:t>(9), 3449–3459. https://doi.org/10.2514/1.j056796</w:t>
      </w:r>
    </w:p>
    <w:p w14:paraId="5758A8FF" w14:textId="77777777" w:rsidR="006B44FE" w:rsidRPr="00802AF1" w:rsidRDefault="006B44FE" w:rsidP="00643452">
      <w:pPr>
        <w:pStyle w:val="NormalWeb"/>
        <w:numPr>
          <w:ilvl w:val="0"/>
          <w:numId w:val="11"/>
        </w:numPr>
      </w:pPr>
      <w:r w:rsidRPr="00802AF1">
        <w:t xml:space="preserve">Varma, D., &amp; Ghosh, S. (2017). Flow Control in Mach 4.0 Inlet by Slotted Wedge-Shaped Vortex Generators. </w:t>
      </w:r>
      <w:r w:rsidRPr="00802AF1">
        <w:rPr>
          <w:i/>
          <w:iCs/>
        </w:rPr>
        <w:t>Journal of Propulsion and Power</w:t>
      </w:r>
      <w:r w:rsidRPr="00802AF1">
        <w:t xml:space="preserve">, </w:t>
      </w:r>
      <w:r w:rsidRPr="00802AF1">
        <w:rPr>
          <w:i/>
          <w:iCs/>
        </w:rPr>
        <w:t>33</w:t>
      </w:r>
      <w:r w:rsidRPr="00802AF1">
        <w:t>(6), 1428–1438. https://doi.org/10.2514/1.B36314</w:t>
      </w:r>
    </w:p>
    <w:p w14:paraId="7F581AB8" w14:textId="77777777" w:rsidR="006B44FE" w:rsidRPr="00802AF1" w:rsidRDefault="006B44FE" w:rsidP="00643452">
      <w:pPr>
        <w:pStyle w:val="NormalWeb"/>
        <w:numPr>
          <w:ilvl w:val="0"/>
          <w:numId w:val="11"/>
        </w:numPr>
      </w:pPr>
      <w:r w:rsidRPr="00802AF1">
        <w:t xml:space="preserve">Sharma, P., Varma, D., &amp; Ghosh, S. (2016). Novel Vortex Generator for Mitigation of Shock-Induced Flow Separation. </w:t>
      </w:r>
      <w:r w:rsidRPr="00802AF1">
        <w:rPr>
          <w:i/>
          <w:iCs/>
        </w:rPr>
        <w:t>Journal of Propulsion and Power</w:t>
      </w:r>
      <w:r w:rsidRPr="00802AF1">
        <w:t xml:space="preserve">, </w:t>
      </w:r>
      <w:r w:rsidRPr="00802AF1">
        <w:rPr>
          <w:i/>
          <w:iCs/>
        </w:rPr>
        <w:t>32</w:t>
      </w:r>
      <w:r w:rsidRPr="00802AF1">
        <w:t>(5), 1264–1274. https://doi.org/10.2514/1.B35962</w:t>
      </w:r>
    </w:p>
    <w:p w14:paraId="72060E1C" w14:textId="77777777" w:rsidR="006B44FE" w:rsidRPr="00802AF1" w:rsidRDefault="006B44FE" w:rsidP="00643452">
      <w:pPr>
        <w:pStyle w:val="NormalWeb"/>
        <w:numPr>
          <w:ilvl w:val="0"/>
          <w:numId w:val="11"/>
        </w:numPr>
      </w:pPr>
      <w:r w:rsidRPr="00802AF1">
        <w:t xml:space="preserve">Ghosh, S., Edwards, J. R., &amp; Choi, Y.-I. (2012). Numerical Simulation of the Effects of </w:t>
      </w:r>
      <w:proofErr w:type="spellStart"/>
      <w:r w:rsidRPr="00802AF1">
        <w:t>Mesoflaps</w:t>
      </w:r>
      <w:proofErr w:type="spellEnd"/>
      <w:r w:rsidRPr="00802AF1">
        <w:t xml:space="preserve"> in Controlling Shock/Boundary-Layer Interactions. </w:t>
      </w:r>
      <w:r w:rsidRPr="00802AF1">
        <w:rPr>
          <w:i/>
          <w:iCs/>
        </w:rPr>
        <w:t>Journal of Propulsion and Power</w:t>
      </w:r>
      <w:r w:rsidRPr="00802AF1">
        <w:t xml:space="preserve">, </w:t>
      </w:r>
      <w:r w:rsidRPr="00802AF1">
        <w:rPr>
          <w:i/>
          <w:iCs/>
        </w:rPr>
        <w:t>28</w:t>
      </w:r>
      <w:r w:rsidRPr="00802AF1">
        <w:t>(5), 955–970. https://doi.org/10.2514/1.B34297</w:t>
      </w:r>
    </w:p>
    <w:p w14:paraId="6D583F61" w14:textId="77777777" w:rsidR="006B44FE" w:rsidRPr="00802AF1" w:rsidRDefault="006B44FE" w:rsidP="00643452">
      <w:pPr>
        <w:pStyle w:val="NormalWeb"/>
        <w:numPr>
          <w:ilvl w:val="0"/>
          <w:numId w:val="11"/>
        </w:numPr>
      </w:pPr>
      <w:r w:rsidRPr="00802AF1">
        <w:t xml:space="preserve">Ghosh, S., Choi, J.-I., &amp; Edwards, J. R. (2010). Numerical Simulations of Effects of Micro Vortex Generators Using Immersed-Boundary Methods. </w:t>
      </w:r>
      <w:r w:rsidRPr="00802AF1">
        <w:rPr>
          <w:i/>
          <w:iCs/>
        </w:rPr>
        <w:t>AIAA Journal</w:t>
      </w:r>
      <w:r w:rsidRPr="00802AF1">
        <w:t xml:space="preserve">, </w:t>
      </w:r>
      <w:r w:rsidRPr="00802AF1">
        <w:rPr>
          <w:i/>
          <w:iCs/>
        </w:rPr>
        <w:t>48</w:t>
      </w:r>
      <w:r w:rsidRPr="00802AF1">
        <w:t>(1), 92–103. https://doi.org/10.2514/1.40049</w:t>
      </w:r>
    </w:p>
    <w:p w14:paraId="6D846C23" w14:textId="1E379CC1" w:rsidR="006B44FE" w:rsidRPr="00802AF1" w:rsidRDefault="006B44FE" w:rsidP="00643452">
      <w:pPr>
        <w:pStyle w:val="NormalWeb"/>
        <w:numPr>
          <w:ilvl w:val="0"/>
          <w:numId w:val="11"/>
        </w:numPr>
      </w:pPr>
      <w:r w:rsidRPr="00802AF1">
        <w:t xml:space="preserve">Ghosh, S., Choi, J.-I., &amp; Edwards, J. R. (2010). Simulation of Shock/Boundary-Layer Interactions with Bleed Using Immersed-Boundary Methods. </w:t>
      </w:r>
      <w:r w:rsidRPr="00802AF1">
        <w:rPr>
          <w:i/>
          <w:iCs/>
        </w:rPr>
        <w:t>Journal of Propulsion and Power</w:t>
      </w:r>
      <w:r w:rsidRPr="00802AF1">
        <w:t xml:space="preserve">, </w:t>
      </w:r>
      <w:r w:rsidRPr="00802AF1">
        <w:rPr>
          <w:i/>
          <w:iCs/>
        </w:rPr>
        <w:t>26</w:t>
      </w:r>
      <w:r w:rsidRPr="00802AF1">
        <w:t xml:space="preserve">(2), 203–214. </w:t>
      </w:r>
      <w:r w:rsidRPr="001308B1">
        <w:t>https://doi.org/10.2514/1.45297</w:t>
      </w:r>
    </w:p>
    <w:p w14:paraId="17D63C98" w14:textId="6E40F0F6" w:rsidR="00B506C1" w:rsidRDefault="006B44FE" w:rsidP="00643452">
      <w:pPr>
        <w:pStyle w:val="NormalWeb"/>
        <w:numPr>
          <w:ilvl w:val="0"/>
          <w:numId w:val="11"/>
        </w:numPr>
      </w:pPr>
      <w:r w:rsidRPr="00802AF1">
        <w:t xml:space="preserve">Ghosh S., Dennis B.H., Han Z-X, (2008) "Numerical Investigation of Moisture Diffusion Effects on Underfill within Flip-Chip Packages," Int. Review of Mechanical Engineering, </w:t>
      </w:r>
      <w:r w:rsidRPr="00802AF1">
        <w:rPr>
          <w:i/>
        </w:rPr>
        <w:t>2</w:t>
      </w:r>
      <w:r w:rsidRPr="00802AF1">
        <w:t xml:space="preserve">(3), 357-363.  </w:t>
      </w:r>
    </w:p>
    <w:p w14:paraId="78C802F1" w14:textId="77777777" w:rsidR="00AF1400" w:rsidRDefault="00AF1400" w:rsidP="00AF1400">
      <w:pPr>
        <w:pStyle w:val="NormalWeb"/>
      </w:pPr>
    </w:p>
    <w:p w14:paraId="1AAFC10F" w14:textId="77777777" w:rsidR="006A2AFE" w:rsidRDefault="00C86CB9" w:rsidP="00C86CB9">
      <w:pPr>
        <w:pStyle w:val="Heading21"/>
        <w:rPr>
          <w:rFonts w:ascii="Times New Roman" w:hAnsi="Times New Roman"/>
          <w:sz w:val="20"/>
          <w:szCs w:val="20"/>
          <w:lang w:val="en-IN"/>
        </w:rPr>
      </w:pPr>
      <w:r w:rsidRPr="00C86CB9">
        <w:rPr>
          <w:rFonts w:ascii="Times New Roman" w:hAnsi="Times New Roman"/>
        </w:rPr>
        <w:t>Book</w:t>
      </w:r>
      <w:r>
        <w:rPr>
          <w:rFonts w:ascii="Times New Roman" w:hAnsi="Times New Roman"/>
          <w:sz w:val="20"/>
          <w:szCs w:val="20"/>
          <w:lang w:val="en-IN"/>
        </w:rPr>
        <w:t xml:space="preserve"> </w:t>
      </w:r>
      <w:r w:rsidRPr="00C86CB9">
        <w:rPr>
          <w:rFonts w:ascii="Times New Roman" w:hAnsi="Times New Roman"/>
        </w:rPr>
        <w:t>Chapter</w:t>
      </w:r>
      <w:r w:rsidR="006A2AFE">
        <w:rPr>
          <w:rFonts w:ascii="Times New Roman" w:hAnsi="Times New Roman"/>
        </w:rPr>
        <w:t xml:space="preserve"> (Invited)</w:t>
      </w:r>
      <w:r>
        <w:rPr>
          <w:rFonts w:ascii="Times New Roman" w:hAnsi="Times New Roman"/>
          <w:sz w:val="20"/>
          <w:szCs w:val="20"/>
          <w:lang w:val="en-IN"/>
        </w:rPr>
        <w:t>:</w:t>
      </w:r>
      <w:r w:rsidR="006A2AFE">
        <w:rPr>
          <w:rFonts w:ascii="Times New Roman" w:hAnsi="Times New Roman"/>
          <w:sz w:val="20"/>
          <w:szCs w:val="20"/>
          <w:lang w:val="en-IN"/>
        </w:rPr>
        <w:t xml:space="preserve">  </w:t>
      </w:r>
    </w:p>
    <w:p w14:paraId="03C69751" w14:textId="46896468" w:rsidR="006A2AFE" w:rsidRDefault="00C800CF" w:rsidP="00C86CB9">
      <w:pPr>
        <w:pStyle w:val="Heading21"/>
        <w:rPr>
          <w:rFonts w:ascii="Times New Roman" w:hAnsi="Times New Roman"/>
          <w:sz w:val="20"/>
          <w:szCs w:val="20"/>
          <w:lang w:val="en-IN"/>
        </w:rPr>
      </w:pPr>
      <w:r w:rsidRPr="00C800CF">
        <w:rPr>
          <w:rFonts w:ascii="Times New Roman" w:hAnsi="Times New Roman"/>
          <w:sz w:val="20"/>
          <w:szCs w:val="20"/>
          <w:lang w:val="en-IN"/>
        </w:rPr>
        <w:t xml:space="preserve">Ghosh S., Anand Bharadwaj S (2020) Development and Application of Immersed Boundary Methods for Compressible Flows. In: Roy S., De A., </w:t>
      </w:r>
      <w:proofErr w:type="spellStart"/>
      <w:r w:rsidRPr="00C800CF">
        <w:rPr>
          <w:rFonts w:ascii="Times New Roman" w:hAnsi="Times New Roman"/>
          <w:sz w:val="20"/>
          <w:szCs w:val="20"/>
          <w:lang w:val="en-IN"/>
        </w:rPr>
        <w:t>Balaras</w:t>
      </w:r>
      <w:proofErr w:type="spellEnd"/>
      <w:r w:rsidRPr="00C800CF">
        <w:rPr>
          <w:rFonts w:ascii="Times New Roman" w:hAnsi="Times New Roman"/>
          <w:sz w:val="20"/>
          <w:szCs w:val="20"/>
          <w:lang w:val="en-IN"/>
        </w:rPr>
        <w:t xml:space="preserve"> E. (eds) Immersed Boundary Method. Computational Methods in Engineering &amp; the Sciences. Springer, Singapore</w:t>
      </w:r>
    </w:p>
    <w:p w14:paraId="351AF662" w14:textId="77777777" w:rsidR="00C86CB9" w:rsidRPr="00C86CB9" w:rsidRDefault="00C86CB9" w:rsidP="00C86CB9">
      <w:pPr>
        <w:pStyle w:val="Heading21"/>
        <w:rPr>
          <w:rFonts w:ascii="Times New Roman" w:hAnsi="Times New Roman"/>
          <w:sz w:val="20"/>
          <w:szCs w:val="20"/>
          <w:lang w:val="en-IN"/>
        </w:rPr>
      </w:pPr>
    </w:p>
    <w:p w14:paraId="574FD5A2" w14:textId="77777777" w:rsidR="00AF1400" w:rsidRPr="00AF1400" w:rsidRDefault="00AF1400" w:rsidP="00C86CB9">
      <w:pPr>
        <w:pStyle w:val="Heading21"/>
        <w:ind w:left="360"/>
        <w:rPr>
          <w:rFonts w:ascii="Times New Roman" w:hAnsi="Times New Roman"/>
          <w:lang w:val="en-IN"/>
        </w:rPr>
      </w:pPr>
    </w:p>
    <w:p w14:paraId="0ACC3554" w14:textId="77777777" w:rsidR="00AF1400" w:rsidRPr="00802AF1" w:rsidRDefault="00AF1400" w:rsidP="00C86CB9">
      <w:pPr>
        <w:pStyle w:val="Heading21"/>
        <w:ind w:left="720"/>
        <w:rPr>
          <w:rFonts w:ascii="Times New Roman" w:hAnsi="Times New Roman"/>
        </w:rPr>
      </w:pPr>
    </w:p>
    <w:p w14:paraId="3AC7B5B9" w14:textId="5FEBA5B5" w:rsidR="00190219" w:rsidRPr="00802AF1" w:rsidRDefault="00190219" w:rsidP="00B506C1">
      <w:pPr>
        <w:suppressAutoHyphens w:val="0"/>
        <w:spacing w:line="240" w:lineRule="auto"/>
        <w:rPr>
          <w:rFonts w:ascii="Times New Roman" w:hAnsi="Times New Roman"/>
          <w:bCs/>
          <w:sz w:val="26"/>
          <w:szCs w:val="26"/>
        </w:rPr>
      </w:pPr>
      <w:r w:rsidRPr="00802AF1">
        <w:rPr>
          <w:rFonts w:ascii="Times New Roman" w:hAnsi="Times New Roman"/>
        </w:rPr>
        <w:br w:type="page"/>
      </w:r>
    </w:p>
    <w:p w14:paraId="228536AC" w14:textId="77777777" w:rsidR="00E518F5" w:rsidRPr="00802AF1" w:rsidRDefault="0005240C">
      <w:pPr>
        <w:pStyle w:val="Heading21"/>
        <w:rPr>
          <w:rFonts w:ascii="Times New Roman" w:hAnsi="Times New Roman"/>
        </w:rPr>
      </w:pPr>
      <w:r w:rsidRPr="00802AF1">
        <w:rPr>
          <w:rFonts w:ascii="Times New Roman" w:hAnsi="Times New Roman"/>
        </w:rPr>
        <w:lastRenderedPageBreak/>
        <w:t>Conference Papers / Proceedings</w:t>
      </w:r>
    </w:p>
    <w:p w14:paraId="18EC1487" w14:textId="58B91322" w:rsidR="00303A6F" w:rsidRPr="00802AF1" w:rsidRDefault="00303A6F" w:rsidP="00303A6F">
      <w:pPr>
        <w:pStyle w:val="NormalWeb"/>
        <w:ind w:left="640" w:hanging="640"/>
      </w:pPr>
      <w:r w:rsidRPr="00802AF1">
        <w:t>[1]</w:t>
      </w:r>
      <w:r w:rsidRPr="00802AF1">
        <w:tab/>
        <w:t xml:space="preserve">A. Bharadwaj S and S. Ghosh, “Second-order Interpolation Techniques for Accurate Surface Data Estimation in Immersed-Boundary Methods,” in </w:t>
      </w:r>
      <w:r w:rsidRPr="00802AF1">
        <w:rPr>
          <w:i/>
          <w:iCs/>
        </w:rPr>
        <w:t>2018 AIAA Applied Aerodynamics Conference</w:t>
      </w:r>
      <w:r w:rsidRPr="00802AF1">
        <w:t>, 2018.</w:t>
      </w:r>
    </w:p>
    <w:p w14:paraId="33DC39F0" w14:textId="4F1FF669" w:rsidR="00303A6F" w:rsidRPr="00802AF1" w:rsidRDefault="00303A6F" w:rsidP="00303A6F">
      <w:pPr>
        <w:pStyle w:val="NormalWeb"/>
        <w:ind w:left="640" w:hanging="640"/>
      </w:pPr>
      <w:r w:rsidRPr="00802AF1">
        <w:t>[2]</w:t>
      </w:r>
      <w:r w:rsidRPr="00802AF1">
        <w:tab/>
        <w:t xml:space="preserve">A. Sahoo, S. Roy, and S. Ghosh, “Numerical Investigation of Transonic Flow over Porous Medium Using Immersed Boundary Method,” in </w:t>
      </w:r>
      <w:r w:rsidRPr="00802AF1">
        <w:rPr>
          <w:i/>
          <w:iCs/>
        </w:rPr>
        <w:t>2018 AIAA Applied Aerodynamics Conference</w:t>
      </w:r>
      <w:r w:rsidRPr="00802AF1">
        <w:t>, 2018.</w:t>
      </w:r>
    </w:p>
    <w:p w14:paraId="22A77D30" w14:textId="795F70C2" w:rsidR="00303A6F" w:rsidRPr="00802AF1" w:rsidRDefault="00303A6F" w:rsidP="00303A6F">
      <w:pPr>
        <w:pStyle w:val="NormalWeb"/>
        <w:ind w:left="640" w:hanging="640"/>
      </w:pPr>
      <w:r w:rsidRPr="00802AF1">
        <w:t>[3]</w:t>
      </w:r>
      <w:r w:rsidRPr="00802AF1">
        <w:tab/>
        <w:t xml:space="preserve">J. P. Singh Sandhu, A. </w:t>
      </w:r>
      <w:proofErr w:type="spellStart"/>
      <w:r w:rsidRPr="00802AF1">
        <w:t>Girdhar</w:t>
      </w:r>
      <w:proofErr w:type="spellEnd"/>
      <w:r w:rsidRPr="00802AF1">
        <w:t xml:space="preserve">, R. Ramakrishnan, R. D. </w:t>
      </w:r>
      <w:proofErr w:type="spellStart"/>
      <w:r w:rsidRPr="00802AF1">
        <w:t>Teja</w:t>
      </w:r>
      <w:proofErr w:type="spellEnd"/>
      <w:r w:rsidRPr="00802AF1">
        <w:t xml:space="preserve">, and S. Ghosh, “A convergence study of solutions using two two-equation RANS turbulence models on a finite volume solver for structured grids,” in </w:t>
      </w:r>
      <w:r w:rsidRPr="00802AF1">
        <w:rPr>
          <w:i/>
          <w:iCs/>
        </w:rPr>
        <w:t>2018 AIAA Fluid Dynamics Conference</w:t>
      </w:r>
      <w:r w:rsidRPr="00802AF1">
        <w:t>, 2018.</w:t>
      </w:r>
    </w:p>
    <w:p w14:paraId="6938D7DD" w14:textId="78241EC1" w:rsidR="0061754B" w:rsidRPr="00802AF1" w:rsidRDefault="0061754B" w:rsidP="0061754B">
      <w:pPr>
        <w:pStyle w:val="NormalWeb"/>
        <w:ind w:left="640" w:hanging="640"/>
      </w:pPr>
      <w:r w:rsidRPr="00802AF1">
        <w:t>[4]</w:t>
      </w:r>
      <w:r w:rsidRPr="00802AF1">
        <w:tab/>
        <w:t xml:space="preserve">Aditya </w:t>
      </w:r>
      <w:proofErr w:type="spellStart"/>
      <w:r w:rsidRPr="00802AF1">
        <w:t>Madabushi</w:t>
      </w:r>
      <w:proofErr w:type="spellEnd"/>
      <w:r w:rsidRPr="00802AF1">
        <w:t xml:space="preserve">, </w:t>
      </w:r>
      <w:proofErr w:type="spellStart"/>
      <w:r w:rsidRPr="00802AF1">
        <w:t>Santanu</w:t>
      </w:r>
      <w:proofErr w:type="spellEnd"/>
      <w:r w:rsidRPr="00802AF1">
        <w:t xml:space="preserve"> Ghosh</w:t>
      </w:r>
      <w:r w:rsidR="00FC11C8" w:rsidRPr="00802AF1">
        <w:t>,</w:t>
      </w:r>
      <w:r w:rsidRPr="00802AF1">
        <w:t xml:space="preserve"> </w:t>
      </w:r>
      <w:r w:rsidR="00FC11C8" w:rsidRPr="00802AF1">
        <w:t>“</w:t>
      </w:r>
      <w:r w:rsidRPr="00802AF1">
        <w:t>COMPARATIVE ASSESSMENT OF TWO ALL-SPEED FLOW ALGORITHMS USING EXPLICIT TIME MARCHING</w:t>
      </w:r>
      <w:r w:rsidR="00FC11C8" w:rsidRPr="00802AF1">
        <w:t>,</w:t>
      </w:r>
      <w:r w:rsidR="00FC11C8" w:rsidRPr="00802AF1">
        <w:rPr>
          <w:i/>
        </w:rPr>
        <w:t>”</w:t>
      </w:r>
      <w:r w:rsidR="00FC11C8" w:rsidRPr="00802AF1">
        <w:t xml:space="preserve"> </w:t>
      </w:r>
      <w:r w:rsidR="00FC11C8" w:rsidRPr="00802AF1">
        <w:rPr>
          <w:i/>
        </w:rPr>
        <w:t xml:space="preserve">in </w:t>
      </w:r>
      <w:r w:rsidRPr="00802AF1">
        <w:rPr>
          <w:i/>
        </w:rPr>
        <w:t xml:space="preserve"> ASCHT 2017 6th Asian Symposium on Computational Heat Transfer and Fluid Flow</w:t>
      </w:r>
      <w:r w:rsidR="00FC11C8" w:rsidRPr="00802AF1">
        <w:t>,</w:t>
      </w:r>
      <w:r w:rsidRPr="00802AF1">
        <w:t xml:space="preserve"> 2017.</w:t>
      </w:r>
    </w:p>
    <w:p w14:paraId="0E7A5B7B" w14:textId="257109B0" w:rsidR="00303A6F" w:rsidRPr="00802AF1" w:rsidRDefault="00303A6F" w:rsidP="00303A6F">
      <w:pPr>
        <w:pStyle w:val="NormalWeb"/>
        <w:ind w:left="640" w:hanging="640"/>
      </w:pPr>
      <w:r w:rsidRPr="00802AF1">
        <w:t>[</w:t>
      </w:r>
      <w:r w:rsidR="004923B4" w:rsidRPr="00802AF1">
        <w:t>5</w:t>
      </w:r>
      <w:r w:rsidRPr="00802AF1">
        <w:t>]</w:t>
      </w:r>
      <w:r w:rsidRPr="00802AF1">
        <w:tab/>
        <w:t xml:space="preserve">S. Roy, K. Subramaniam, and S. Ghosh, “Passive Control of Normal-shock-wave/Boundary-layer Interaction Using Porous Medium: Computational Study,” in </w:t>
      </w:r>
      <w:r w:rsidRPr="00802AF1">
        <w:rPr>
          <w:i/>
          <w:iCs/>
        </w:rPr>
        <w:t>35th AIAA Applied Aerodynamics Conference</w:t>
      </w:r>
      <w:r w:rsidRPr="00802AF1">
        <w:t>, 2017.</w:t>
      </w:r>
    </w:p>
    <w:p w14:paraId="07142447" w14:textId="5AFD8D32" w:rsidR="00303A6F" w:rsidRPr="00802AF1" w:rsidRDefault="00303A6F" w:rsidP="00303A6F">
      <w:pPr>
        <w:pStyle w:val="NormalWeb"/>
        <w:ind w:left="640" w:hanging="640"/>
      </w:pPr>
      <w:r w:rsidRPr="00802AF1">
        <w:t>[</w:t>
      </w:r>
      <w:r w:rsidR="004923B4" w:rsidRPr="00802AF1">
        <w:t>6</w:t>
      </w:r>
      <w:r w:rsidRPr="00802AF1">
        <w:t>]</w:t>
      </w:r>
      <w:r w:rsidRPr="00802AF1">
        <w:tab/>
        <w:t xml:space="preserve">A. Bharadwaj S, S. Ghosh, and C. Joseph, “Interpolation Techniques for Data Reconstruction at Surface in Immersed Boundary Method,” in </w:t>
      </w:r>
      <w:r w:rsidRPr="00802AF1">
        <w:rPr>
          <w:i/>
          <w:iCs/>
        </w:rPr>
        <w:t>55th AIAA Aerospace Sciences Meeting</w:t>
      </w:r>
      <w:r w:rsidRPr="00802AF1">
        <w:t>, 2017.</w:t>
      </w:r>
    </w:p>
    <w:p w14:paraId="2AC059D0" w14:textId="4F90384A" w:rsidR="00303A6F" w:rsidRPr="00802AF1" w:rsidRDefault="00303A6F" w:rsidP="00303A6F">
      <w:pPr>
        <w:pStyle w:val="NormalWeb"/>
        <w:ind w:left="640" w:hanging="640"/>
      </w:pPr>
      <w:r w:rsidRPr="00802AF1">
        <w:t>[</w:t>
      </w:r>
      <w:r w:rsidR="004923B4" w:rsidRPr="00802AF1">
        <w:t>7</w:t>
      </w:r>
      <w:r w:rsidRPr="00802AF1">
        <w:t>]</w:t>
      </w:r>
      <w:r w:rsidRPr="00802AF1">
        <w:tab/>
        <w:t xml:space="preserve">J. P. S. Sandhu, S. Subramanian, S. Ghosh, and P. Sharma, “Evaluation of some wedge-shaped vortex generators using swirl </w:t>
      </w:r>
      <w:proofErr w:type="spellStart"/>
      <w:r w:rsidRPr="00802AF1">
        <w:t>center</w:t>
      </w:r>
      <w:proofErr w:type="spellEnd"/>
      <w:r w:rsidRPr="00802AF1">
        <w:t xml:space="preserve"> tracking,” in </w:t>
      </w:r>
      <w:r w:rsidRPr="00802AF1">
        <w:rPr>
          <w:i/>
          <w:iCs/>
        </w:rPr>
        <w:t>8th AIAA Flow Control Conference</w:t>
      </w:r>
      <w:r w:rsidRPr="00802AF1">
        <w:t>, 2016.</w:t>
      </w:r>
    </w:p>
    <w:p w14:paraId="57032295" w14:textId="39063EC7" w:rsidR="001E7EBC" w:rsidRPr="00802AF1" w:rsidRDefault="001E7EBC" w:rsidP="001E7EBC">
      <w:pPr>
        <w:pStyle w:val="NormalWeb"/>
        <w:ind w:left="640" w:hanging="640"/>
      </w:pPr>
      <w:r w:rsidRPr="00802AF1">
        <w:t>[</w:t>
      </w:r>
      <w:r w:rsidR="004923B4" w:rsidRPr="00802AF1">
        <w:t>8</w:t>
      </w:r>
      <w:r w:rsidRPr="00802AF1">
        <w:t>]</w:t>
      </w:r>
      <w:r w:rsidRPr="00802AF1">
        <w:tab/>
      </w:r>
      <w:proofErr w:type="spellStart"/>
      <w:r w:rsidRPr="00802AF1">
        <w:t>Dheepak</w:t>
      </w:r>
      <w:proofErr w:type="spellEnd"/>
      <w:r w:rsidRPr="00802AF1">
        <w:t xml:space="preserve"> </w:t>
      </w:r>
      <w:proofErr w:type="spellStart"/>
      <w:r w:rsidRPr="00802AF1">
        <w:t>Nandkishore</w:t>
      </w:r>
      <w:proofErr w:type="spellEnd"/>
      <w:r w:rsidRPr="00802AF1">
        <w:t xml:space="preserve"> Khatri, Rajesh </w:t>
      </w:r>
      <w:proofErr w:type="spellStart"/>
      <w:r w:rsidRPr="00802AF1">
        <w:t>Gopalapillai</w:t>
      </w:r>
      <w:proofErr w:type="spellEnd"/>
      <w:r w:rsidRPr="00802AF1">
        <w:t xml:space="preserve">, </w:t>
      </w:r>
      <w:proofErr w:type="spellStart"/>
      <w:r w:rsidR="008105BF" w:rsidRPr="00802AF1">
        <w:t>Santanu</w:t>
      </w:r>
      <w:proofErr w:type="spellEnd"/>
      <w:r w:rsidR="008105BF" w:rsidRPr="00802AF1">
        <w:t xml:space="preserve"> Ghosh, Anil Kumar </w:t>
      </w:r>
      <w:proofErr w:type="spellStart"/>
      <w:r w:rsidR="008105BF" w:rsidRPr="00802AF1">
        <w:t>Pasam</w:t>
      </w:r>
      <w:proofErr w:type="spellEnd"/>
      <w:r w:rsidR="008105BF" w:rsidRPr="00802AF1">
        <w:t>,</w:t>
      </w:r>
      <w:r w:rsidRPr="00802AF1">
        <w:t xml:space="preserve"> </w:t>
      </w:r>
      <w:r w:rsidR="008105BF" w:rsidRPr="00802AF1">
        <w:t>“</w:t>
      </w:r>
      <w:r w:rsidRPr="00802AF1">
        <w:t>An investigation of hysteresis phenomenon in reflection of asymmetric shock waves</w:t>
      </w:r>
      <w:r w:rsidR="008105BF" w:rsidRPr="00802AF1">
        <w:t>,</w:t>
      </w:r>
      <w:r w:rsidR="008105BF" w:rsidRPr="00802AF1">
        <w:rPr>
          <w:i/>
        </w:rPr>
        <w:t>”</w:t>
      </w:r>
      <w:r w:rsidRPr="00802AF1">
        <w:t xml:space="preserve"> </w:t>
      </w:r>
      <w:r w:rsidR="008105BF" w:rsidRPr="00802AF1">
        <w:t>i</w:t>
      </w:r>
      <w:r w:rsidR="008105BF" w:rsidRPr="00802AF1">
        <w:rPr>
          <w:i/>
        </w:rPr>
        <w:t xml:space="preserve">n </w:t>
      </w:r>
      <w:r w:rsidRPr="00802AF1">
        <w:rPr>
          <w:i/>
        </w:rPr>
        <w:t>22</w:t>
      </w:r>
      <w:r w:rsidR="008105BF" w:rsidRPr="00802AF1">
        <w:rPr>
          <w:i/>
          <w:vertAlign w:val="superscript"/>
        </w:rPr>
        <w:t>nd</w:t>
      </w:r>
      <w:r w:rsidR="008105BF" w:rsidRPr="00802AF1">
        <w:rPr>
          <w:i/>
        </w:rPr>
        <w:t xml:space="preserve"> </w:t>
      </w:r>
      <w:r w:rsidRPr="00802AF1">
        <w:rPr>
          <w:i/>
        </w:rPr>
        <w:t xml:space="preserve"> international shock interaction sy</w:t>
      </w:r>
      <w:r w:rsidR="008105BF" w:rsidRPr="00802AF1">
        <w:rPr>
          <w:i/>
        </w:rPr>
        <w:t>mposium</w:t>
      </w:r>
      <w:r w:rsidR="008105BF" w:rsidRPr="00802AF1">
        <w:t xml:space="preserve">, </w:t>
      </w:r>
      <w:r w:rsidRPr="00802AF1">
        <w:t>2016</w:t>
      </w:r>
      <w:r w:rsidR="008105BF" w:rsidRPr="00802AF1">
        <w:t>.</w:t>
      </w:r>
    </w:p>
    <w:p w14:paraId="304245DF" w14:textId="720F1C4C" w:rsidR="00303A6F" w:rsidRPr="00802AF1" w:rsidRDefault="00303A6F" w:rsidP="00303A6F">
      <w:pPr>
        <w:pStyle w:val="NormalWeb"/>
        <w:ind w:left="640" w:hanging="640"/>
      </w:pPr>
      <w:r w:rsidRPr="00802AF1">
        <w:t>[</w:t>
      </w:r>
      <w:r w:rsidR="004923B4" w:rsidRPr="00802AF1">
        <w:t>9</w:t>
      </w:r>
      <w:r w:rsidRPr="00802AF1">
        <w:t>]</w:t>
      </w:r>
      <w:r w:rsidRPr="00802AF1">
        <w:tab/>
        <w:t xml:space="preserve">R. Ramakrishnan, A. </w:t>
      </w:r>
      <w:proofErr w:type="spellStart"/>
      <w:r w:rsidRPr="00802AF1">
        <w:t>Girdhar</w:t>
      </w:r>
      <w:proofErr w:type="spellEnd"/>
      <w:r w:rsidRPr="00802AF1">
        <w:t xml:space="preserve">, and S. Ghosh, “IMMERSED BOUNDARY METHODS FOR COMPRESSIBLE LAMINAR FLOWS,” in </w:t>
      </w:r>
      <w:r w:rsidRPr="00802AF1">
        <w:rPr>
          <w:i/>
          <w:iCs/>
        </w:rPr>
        <w:t>ECCOMAS Congress VII European Congress on Computational Methods in Applied Sciences and Engineering</w:t>
      </w:r>
      <w:r w:rsidRPr="00802AF1">
        <w:t>, 2016.</w:t>
      </w:r>
    </w:p>
    <w:p w14:paraId="797F5686" w14:textId="2A79B95D" w:rsidR="00303A6F" w:rsidRPr="00802AF1" w:rsidRDefault="00303A6F" w:rsidP="00303A6F">
      <w:pPr>
        <w:pStyle w:val="NormalWeb"/>
        <w:ind w:left="640" w:hanging="640"/>
      </w:pPr>
      <w:r w:rsidRPr="00802AF1">
        <w:t>[</w:t>
      </w:r>
      <w:r w:rsidR="004923B4" w:rsidRPr="00802AF1">
        <w:t>10</w:t>
      </w:r>
      <w:r w:rsidRPr="00802AF1">
        <w:t>]</w:t>
      </w:r>
      <w:r w:rsidRPr="00802AF1">
        <w:tab/>
        <w:t xml:space="preserve">D. Varma, S. Saurav, and S. Ghosh, “Flow Control in a Mach 4.0 Inlet by Slotted Wedge-shaped Vortex Generators,” in </w:t>
      </w:r>
      <w:r w:rsidRPr="00802AF1">
        <w:rPr>
          <w:i/>
          <w:iCs/>
        </w:rPr>
        <w:t>33rd AIAA Applied Aerodynamics Conference</w:t>
      </w:r>
      <w:r w:rsidRPr="00802AF1">
        <w:t>, 2015.</w:t>
      </w:r>
    </w:p>
    <w:p w14:paraId="25273CB5" w14:textId="2A14065C" w:rsidR="00303A6F" w:rsidRPr="00802AF1" w:rsidRDefault="00303A6F" w:rsidP="00303A6F">
      <w:pPr>
        <w:pStyle w:val="NormalWeb"/>
        <w:ind w:left="640" w:hanging="640"/>
      </w:pPr>
      <w:r w:rsidRPr="00802AF1">
        <w:t>[</w:t>
      </w:r>
      <w:r w:rsidR="008105BF" w:rsidRPr="00802AF1">
        <w:t>1</w:t>
      </w:r>
      <w:r w:rsidR="004923B4" w:rsidRPr="00802AF1">
        <w:t>1</w:t>
      </w:r>
      <w:r w:rsidRPr="00802AF1">
        <w:t>]</w:t>
      </w:r>
      <w:r w:rsidRPr="00802AF1">
        <w:tab/>
        <w:t xml:space="preserve">P. Sharma and S. Ghosh, “A Novel Vortex Generator for Mitigation of Shock-Induced Separation,” in </w:t>
      </w:r>
      <w:r w:rsidRPr="00802AF1">
        <w:rPr>
          <w:i/>
          <w:iCs/>
        </w:rPr>
        <w:t>52nd Aerospace Sciences Meeting</w:t>
      </w:r>
      <w:r w:rsidR="00740705" w:rsidRPr="00802AF1">
        <w:t>, 2014</w:t>
      </w:r>
      <w:r w:rsidRPr="00802AF1">
        <w:t>.</w:t>
      </w:r>
    </w:p>
    <w:p w14:paraId="6D50A020" w14:textId="3481647C" w:rsidR="00303A6F" w:rsidRPr="00802AF1" w:rsidRDefault="00303A6F" w:rsidP="00303A6F">
      <w:pPr>
        <w:pStyle w:val="NormalWeb"/>
        <w:ind w:left="640" w:hanging="640"/>
      </w:pPr>
      <w:r w:rsidRPr="00802AF1">
        <w:t>[1</w:t>
      </w:r>
      <w:r w:rsidR="004923B4" w:rsidRPr="00802AF1">
        <w:t>2</w:t>
      </w:r>
      <w:r w:rsidRPr="00802AF1">
        <w:t>]</w:t>
      </w:r>
      <w:r w:rsidRPr="00802AF1">
        <w:tab/>
        <w:t xml:space="preserve">S. Ghosh, J.-I. Choi, and J. Edwards, “Numerical Simulation of the Effects of </w:t>
      </w:r>
      <w:proofErr w:type="spellStart"/>
      <w:r w:rsidRPr="00802AF1">
        <w:t>Mesoflaps</w:t>
      </w:r>
      <w:proofErr w:type="spellEnd"/>
      <w:r w:rsidRPr="00802AF1">
        <w:t xml:space="preserve"> in Controlling Shock / Boundary Layer Interactions,” in </w:t>
      </w:r>
      <w:r w:rsidRPr="00802AF1">
        <w:rPr>
          <w:i/>
          <w:iCs/>
        </w:rPr>
        <w:t xml:space="preserve">40th </w:t>
      </w:r>
      <w:r w:rsidR="00740705" w:rsidRPr="00802AF1">
        <w:rPr>
          <w:i/>
          <w:iCs/>
        </w:rPr>
        <w:t xml:space="preserve">AIAA </w:t>
      </w:r>
      <w:r w:rsidRPr="00802AF1">
        <w:rPr>
          <w:i/>
          <w:iCs/>
        </w:rPr>
        <w:t>Fluid Dynamics Conference and Exhibit</w:t>
      </w:r>
      <w:r w:rsidRPr="00802AF1">
        <w:t>, 2010.</w:t>
      </w:r>
    </w:p>
    <w:p w14:paraId="491BEA8E" w14:textId="7DA9A101" w:rsidR="00303A6F" w:rsidRPr="00802AF1" w:rsidRDefault="00303A6F" w:rsidP="00303A6F">
      <w:pPr>
        <w:pStyle w:val="NormalWeb"/>
        <w:ind w:left="640" w:hanging="640"/>
      </w:pPr>
      <w:r w:rsidRPr="00802AF1">
        <w:t>[1</w:t>
      </w:r>
      <w:r w:rsidR="004923B4" w:rsidRPr="00802AF1">
        <w:t>3</w:t>
      </w:r>
      <w:r w:rsidRPr="00802AF1">
        <w:t>]</w:t>
      </w:r>
      <w:r w:rsidRPr="00802AF1">
        <w:tab/>
        <w:t xml:space="preserve">J. R. Edwards, J.-I. Choi, S. Ghosh, D. A. </w:t>
      </w:r>
      <w:proofErr w:type="spellStart"/>
      <w:r w:rsidRPr="00802AF1">
        <w:t>Gieseking</w:t>
      </w:r>
      <w:proofErr w:type="spellEnd"/>
      <w:r w:rsidRPr="00802AF1">
        <w:t xml:space="preserve">, and J. D. </w:t>
      </w:r>
      <w:proofErr w:type="spellStart"/>
      <w:r w:rsidRPr="00802AF1">
        <w:t>Eischen</w:t>
      </w:r>
      <w:proofErr w:type="spellEnd"/>
      <w:r w:rsidRPr="00802AF1">
        <w:t xml:space="preserve">, “An immersed boundary method for general flow applications,” in </w:t>
      </w:r>
      <w:r w:rsidRPr="00802AF1">
        <w:rPr>
          <w:i/>
          <w:iCs/>
        </w:rPr>
        <w:t>American Society of Mechanical Engineers, Fluids Engineering Division (Publication) FEDSM</w:t>
      </w:r>
      <w:r w:rsidRPr="00802AF1">
        <w:t>, 2010, vol. 1, no. PARTS A, B AND C.</w:t>
      </w:r>
    </w:p>
    <w:p w14:paraId="4F021809" w14:textId="644409E8" w:rsidR="00303A6F" w:rsidRPr="00802AF1" w:rsidRDefault="00303A6F" w:rsidP="00303A6F">
      <w:pPr>
        <w:pStyle w:val="NormalWeb"/>
        <w:ind w:left="640" w:hanging="640"/>
      </w:pPr>
      <w:r w:rsidRPr="00802AF1">
        <w:t>[1</w:t>
      </w:r>
      <w:r w:rsidR="004923B4" w:rsidRPr="00802AF1">
        <w:t>4</w:t>
      </w:r>
      <w:r w:rsidRPr="00802AF1">
        <w:t>]</w:t>
      </w:r>
      <w:r w:rsidRPr="00802AF1">
        <w:tab/>
        <w:t xml:space="preserve">S. Ghosh, J.-I. Choi, and J. R. Edwards, “Simulations of shock/boundary layer interactions with bleed using immersed boundary methods,” </w:t>
      </w:r>
      <w:r w:rsidR="00740705" w:rsidRPr="00802AF1">
        <w:t xml:space="preserve">in </w:t>
      </w:r>
      <w:r w:rsidR="00740705" w:rsidRPr="00802AF1">
        <w:rPr>
          <w:i/>
          <w:iCs/>
        </w:rPr>
        <w:t xml:space="preserve">47th AIAA </w:t>
      </w:r>
      <w:proofErr w:type="spellStart"/>
      <w:r w:rsidR="00740705" w:rsidRPr="00802AF1">
        <w:rPr>
          <w:i/>
          <w:iCs/>
        </w:rPr>
        <w:t>Aerosp</w:t>
      </w:r>
      <w:proofErr w:type="spellEnd"/>
      <w:r w:rsidR="00740705" w:rsidRPr="00802AF1">
        <w:rPr>
          <w:i/>
          <w:iCs/>
        </w:rPr>
        <w:t>. Sci. Meet</w:t>
      </w:r>
      <w:r w:rsidRPr="00802AF1">
        <w:rPr>
          <w:i/>
          <w:iCs/>
        </w:rPr>
        <w:t>.</w:t>
      </w:r>
      <w:r w:rsidRPr="00802AF1">
        <w:t>, 2009.</w:t>
      </w:r>
    </w:p>
    <w:p w14:paraId="1E60F1EE" w14:textId="395D5CDD" w:rsidR="00303A6F" w:rsidRPr="00802AF1" w:rsidRDefault="00303A6F" w:rsidP="00303A6F">
      <w:pPr>
        <w:pStyle w:val="NormalWeb"/>
        <w:ind w:left="640" w:hanging="640"/>
      </w:pPr>
      <w:r w:rsidRPr="00802AF1">
        <w:t>[1</w:t>
      </w:r>
      <w:r w:rsidR="004923B4" w:rsidRPr="00802AF1">
        <w:t>5</w:t>
      </w:r>
      <w:r w:rsidRPr="00802AF1">
        <w:t>]</w:t>
      </w:r>
      <w:r w:rsidRPr="00802AF1">
        <w:tab/>
        <w:t xml:space="preserve">S. Ghosh, J.-I. Choi, and J. Edwards, “RANS and Hybrid LES/RANS Simulation of the Effects of Micro Vortex Generators Using Immersed Boundary Methods,” in </w:t>
      </w:r>
      <w:r w:rsidRPr="00802AF1">
        <w:rPr>
          <w:i/>
          <w:iCs/>
        </w:rPr>
        <w:t xml:space="preserve">38th </w:t>
      </w:r>
      <w:r w:rsidR="00740705" w:rsidRPr="00802AF1">
        <w:rPr>
          <w:i/>
          <w:iCs/>
        </w:rPr>
        <w:t xml:space="preserve">AIAA </w:t>
      </w:r>
      <w:r w:rsidRPr="00802AF1">
        <w:rPr>
          <w:i/>
          <w:iCs/>
        </w:rPr>
        <w:t>Fluid Dynamics Conference and Exhibit</w:t>
      </w:r>
      <w:r w:rsidRPr="00802AF1">
        <w:t>, 2008.</w:t>
      </w:r>
    </w:p>
    <w:p w14:paraId="2FDB3833" w14:textId="0F2EFEA7" w:rsidR="00643452" w:rsidRPr="00802AF1" w:rsidRDefault="00643452" w:rsidP="00740705">
      <w:pPr>
        <w:pStyle w:val="NormalWeb"/>
        <w:ind w:left="720"/>
      </w:pPr>
    </w:p>
    <w:p w14:paraId="6A638482" w14:textId="77777777" w:rsidR="003D3231" w:rsidRPr="00802AF1" w:rsidRDefault="003D3231">
      <w:pPr>
        <w:suppressAutoHyphens w:val="0"/>
        <w:spacing w:line="240" w:lineRule="auto"/>
        <w:rPr>
          <w:rFonts w:ascii="Times New Roman" w:hAnsi="Times New Roman"/>
        </w:rPr>
      </w:pPr>
      <w:r w:rsidRPr="00802AF1">
        <w:rPr>
          <w:rFonts w:ascii="Times New Roman" w:hAnsi="Times New Roman"/>
        </w:rPr>
        <w:br w:type="page"/>
      </w:r>
    </w:p>
    <w:p w14:paraId="2BCCF98E" w14:textId="4DC05CC8" w:rsidR="003D3231" w:rsidRPr="00802AF1" w:rsidRDefault="003D3231" w:rsidP="003D3231">
      <w:pPr>
        <w:pStyle w:val="Heading11"/>
        <w:spacing w:before="120"/>
        <w:rPr>
          <w:rFonts w:ascii="Times New Roman" w:hAnsi="Times New Roman"/>
        </w:rPr>
      </w:pPr>
      <w:r w:rsidRPr="00802AF1">
        <w:rPr>
          <w:rFonts w:ascii="Times New Roman" w:hAnsi="Times New Roman"/>
          <w:bCs w:val="0"/>
          <w:sz w:val="40"/>
          <w:szCs w:val="40"/>
          <w:u w:val="single"/>
        </w:rPr>
        <w:lastRenderedPageBreak/>
        <w:t>Research</w:t>
      </w:r>
      <w:r w:rsidRPr="00802AF1">
        <w:rPr>
          <w:rFonts w:ascii="Times New Roman" w:hAnsi="Times New Roman"/>
        </w:rPr>
        <w:t xml:space="preserve"> </w:t>
      </w:r>
    </w:p>
    <w:p w14:paraId="270DA177" w14:textId="79469C07" w:rsidR="006B765B" w:rsidRPr="00802AF1" w:rsidRDefault="001D2AE9" w:rsidP="003D3231">
      <w:pPr>
        <w:pStyle w:val="Heading11"/>
        <w:spacing w:before="120"/>
        <w:rPr>
          <w:rFonts w:ascii="Times New Roman" w:hAnsi="Times New Roman"/>
        </w:rPr>
      </w:pPr>
      <w:r>
        <w:rPr>
          <w:rFonts w:ascii="Times New Roman" w:hAnsi="Times New Roman"/>
        </w:rPr>
        <w:t>Research at</w:t>
      </w:r>
      <w:r w:rsidR="003D3231" w:rsidRPr="00802AF1">
        <w:rPr>
          <w:rFonts w:ascii="Times New Roman" w:hAnsi="Times New Roman"/>
        </w:rPr>
        <w:t xml:space="preserve"> University of Texas at Arlington, Arlington, TX, USA, 2004-2006</w:t>
      </w:r>
    </w:p>
    <w:p w14:paraId="4915800E" w14:textId="4D546329" w:rsidR="006B765B" w:rsidRPr="00802AF1" w:rsidRDefault="006B765B" w:rsidP="006B765B">
      <w:pPr>
        <w:spacing w:after="120"/>
        <w:rPr>
          <w:rFonts w:ascii="Times New Roman" w:hAnsi="Times New Roman"/>
          <w:b/>
          <w:i/>
        </w:rPr>
      </w:pPr>
      <w:r w:rsidRPr="00802AF1">
        <w:rPr>
          <w:rFonts w:ascii="Times New Roman" w:hAnsi="Times New Roman"/>
          <w:b/>
          <w:i/>
        </w:rPr>
        <w:t>Analysis of hygroscopic and thermal stresses in flip-chip ball-grid array packages</w:t>
      </w:r>
    </w:p>
    <w:p w14:paraId="654F07DA" w14:textId="5AD44096" w:rsidR="006B765B" w:rsidRPr="00802AF1" w:rsidRDefault="006B765B" w:rsidP="006B765B">
      <w:pPr>
        <w:spacing w:after="120"/>
        <w:rPr>
          <w:rFonts w:ascii="Times New Roman" w:hAnsi="Times New Roman"/>
        </w:rPr>
      </w:pPr>
      <w:r w:rsidRPr="00802AF1">
        <w:rPr>
          <w:rFonts w:ascii="Times New Roman" w:hAnsi="Times New Roman"/>
        </w:rPr>
        <w:t xml:space="preserve">During this </w:t>
      </w:r>
      <w:proofErr w:type="gramStart"/>
      <w:r w:rsidRPr="00802AF1">
        <w:rPr>
          <w:rFonts w:ascii="Times New Roman" w:hAnsi="Times New Roman"/>
        </w:rPr>
        <w:t>period</w:t>
      </w:r>
      <w:proofErr w:type="gramEnd"/>
      <w:r w:rsidRPr="00802AF1">
        <w:rPr>
          <w:rFonts w:ascii="Times New Roman" w:hAnsi="Times New Roman"/>
        </w:rPr>
        <w:t xml:space="preserve"> I had worked on simulating the thermal and hygroscopic stresses in flip-chip ball-grid array packages during the reflow process using the ANSYS software. I also investigated the effects of varying amounts of underfill material used in such packages on the moisture related stresses. </w:t>
      </w:r>
    </w:p>
    <w:p w14:paraId="4F17FA58" w14:textId="77777777" w:rsidR="006B765B" w:rsidRPr="00802AF1" w:rsidRDefault="006B765B" w:rsidP="006B765B">
      <w:pPr>
        <w:pStyle w:val="Heading11"/>
        <w:spacing w:before="120"/>
        <w:rPr>
          <w:rFonts w:ascii="Times New Roman" w:hAnsi="Times New Roman"/>
        </w:rPr>
      </w:pPr>
    </w:p>
    <w:p w14:paraId="4F51172F" w14:textId="4465D52A" w:rsidR="006A76D6" w:rsidRPr="00802AF1" w:rsidRDefault="001D2AE9" w:rsidP="006B765B">
      <w:pPr>
        <w:pStyle w:val="Heading11"/>
        <w:spacing w:before="120"/>
        <w:rPr>
          <w:rFonts w:ascii="Times New Roman" w:hAnsi="Times New Roman"/>
        </w:rPr>
      </w:pPr>
      <w:r>
        <w:rPr>
          <w:rFonts w:ascii="Times New Roman" w:hAnsi="Times New Roman"/>
        </w:rPr>
        <w:t>Research at</w:t>
      </w:r>
      <w:r w:rsidR="003D3231" w:rsidRPr="00802AF1">
        <w:rPr>
          <w:rFonts w:ascii="Times New Roman" w:hAnsi="Times New Roman"/>
        </w:rPr>
        <w:t xml:space="preserve"> North Carolina State University, Raleigh, NC, USA, 2006-201</w:t>
      </w:r>
      <w:r w:rsidR="006A76D6" w:rsidRPr="00802AF1">
        <w:rPr>
          <w:rFonts w:ascii="Times New Roman" w:hAnsi="Times New Roman"/>
        </w:rPr>
        <w:t>2</w:t>
      </w:r>
    </w:p>
    <w:p w14:paraId="6AA66BDA" w14:textId="65EBEF36" w:rsidR="006B765B" w:rsidRPr="00802AF1" w:rsidRDefault="006B765B" w:rsidP="006B765B">
      <w:pPr>
        <w:spacing w:after="120"/>
        <w:rPr>
          <w:rFonts w:ascii="Times New Roman" w:hAnsi="Times New Roman"/>
          <w:b/>
          <w:i/>
        </w:rPr>
      </w:pPr>
      <w:r w:rsidRPr="00802AF1">
        <w:rPr>
          <w:rFonts w:ascii="Times New Roman" w:hAnsi="Times New Roman"/>
          <w:b/>
          <w:i/>
        </w:rPr>
        <w:t>Development and application of immersed-boundary method for compressible turbulent flows</w:t>
      </w:r>
    </w:p>
    <w:p w14:paraId="3932075C" w14:textId="42E7960B" w:rsidR="006A76D6" w:rsidRPr="00802AF1" w:rsidRDefault="006A76D6" w:rsidP="006A76D6">
      <w:pPr>
        <w:spacing w:after="120"/>
        <w:rPr>
          <w:rFonts w:ascii="Times New Roman" w:hAnsi="Times New Roman"/>
        </w:rPr>
      </w:pPr>
      <w:r w:rsidRPr="00802AF1">
        <w:rPr>
          <w:rFonts w:ascii="Times New Roman" w:hAnsi="Times New Roman"/>
        </w:rPr>
        <w:t>In the course of my doctoral research, I was involved in the development of an immersed-boundary technique suitable for high speed flows and applied the method to simulate the effects induced by boundary-layer control devices used in the control of shock/boundary-layer interactions. This method was developed as an extension of an existing immersed-boundary method, which was developed earlier at our lab for incompressible flows at all, speeds. The immersed-boundary method is a non-body-conforming methodology in which the effects on the flow due to an object embedded in the domain are mimicked by use of proper conditions near the boundary of the immersed object. This can reduce to a great extent the complexity involved in grid-generation or even grid-adaptation in simulating flows around complicated objects, especially when these objects are moving. Thus, the potential advantages of an IB method in the simulation of boundary layer control devices include significant economy in the number of mesh points required to render the control device (compared to body-fitted meshes), ease with which different types of control devices can be interchanged and their effects assessed, and the ability to model moving control devices without mesh adaptation. I performed simulations of three different boundary-layer control devices – wedge shaped vortex generator(s), array of 90</w:t>
      </w:r>
      <w:r w:rsidRPr="00802AF1">
        <w:rPr>
          <w:rFonts w:cs="Palatino"/>
        </w:rPr>
        <w:t>⁰</w:t>
      </w:r>
      <w:r w:rsidRPr="00802AF1">
        <w:rPr>
          <w:rFonts w:ascii="Times New Roman" w:hAnsi="Times New Roman"/>
        </w:rPr>
        <w:t xml:space="preserve"> bleed holes, a</w:t>
      </w:r>
      <w:r w:rsidR="006B765B" w:rsidRPr="00802AF1">
        <w:rPr>
          <w:rFonts w:ascii="Times New Roman" w:hAnsi="Times New Roman"/>
        </w:rPr>
        <w:t xml:space="preserve">nd aero-elastically deflecting </w:t>
      </w:r>
      <w:r w:rsidRPr="00802AF1">
        <w:rPr>
          <w:rFonts w:ascii="Times New Roman" w:hAnsi="Times New Roman"/>
        </w:rPr>
        <w:t>flaps (</w:t>
      </w:r>
      <w:proofErr w:type="spellStart"/>
      <w:r w:rsidRPr="00802AF1">
        <w:rPr>
          <w:rFonts w:ascii="Times New Roman" w:hAnsi="Times New Roman"/>
        </w:rPr>
        <w:t>mesoflaps</w:t>
      </w:r>
      <w:proofErr w:type="spellEnd"/>
      <w:r w:rsidRPr="00802AF1">
        <w:rPr>
          <w:rFonts w:ascii="Times New Roman" w:hAnsi="Times New Roman"/>
        </w:rPr>
        <w:t xml:space="preserve">) - which are used in the control of shock/boundary-layer interactions which occur in mixed compression high speed inlets.  Each of these cases had its own </w:t>
      </w:r>
      <w:proofErr w:type="gramStart"/>
      <w:r w:rsidRPr="00802AF1">
        <w:rPr>
          <w:rFonts w:ascii="Times New Roman" w:hAnsi="Times New Roman"/>
        </w:rPr>
        <w:t>challenges, and</w:t>
      </w:r>
      <w:proofErr w:type="gramEnd"/>
      <w:r w:rsidRPr="00802AF1">
        <w:rPr>
          <w:rFonts w:ascii="Times New Roman" w:hAnsi="Times New Roman"/>
        </w:rPr>
        <w:t xml:space="preserve"> working on these different cases enriched my understanding of the capabilities and limitations of the IB method and made me work towards its improvement. Also, for simulating the control device </w:t>
      </w:r>
      <w:proofErr w:type="spellStart"/>
      <w:r w:rsidRPr="00802AF1">
        <w:rPr>
          <w:rFonts w:ascii="Times New Roman" w:hAnsi="Times New Roman"/>
        </w:rPr>
        <w:t>mesoflap</w:t>
      </w:r>
      <w:proofErr w:type="spellEnd"/>
      <w:r w:rsidRPr="00802AF1">
        <w:rPr>
          <w:rFonts w:ascii="Times New Roman" w:hAnsi="Times New Roman"/>
        </w:rPr>
        <w:t xml:space="preserve"> I had to solve a fluid-structure interaction problem. To do this, I integrated a finite difference based structural solver </w:t>
      </w:r>
      <w:r w:rsidR="00F84230">
        <w:rPr>
          <w:rFonts w:ascii="Times New Roman" w:hAnsi="Times New Roman"/>
        </w:rPr>
        <w:t>––</w:t>
      </w:r>
      <w:r w:rsidRPr="00802AF1">
        <w:rPr>
          <w:rFonts w:ascii="Times New Roman" w:hAnsi="Times New Roman"/>
        </w:rPr>
        <w:t xml:space="preserve"> which involved modeling of the </w:t>
      </w:r>
      <w:proofErr w:type="spellStart"/>
      <w:r w:rsidRPr="00802AF1">
        <w:rPr>
          <w:rFonts w:ascii="Times New Roman" w:hAnsi="Times New Roman"/>
        </w:rPr>
        <w:t>mesof</w:t>
      </w:r>
      <w:r w:rsidR="00F84230">
        <w:rPr>
          <w:rFonts w:ascii="Times New Roman" w:hAnsi="Times New Roman"/>
        </w:rPr>
        <w:t>laps</w:t>
      </w:r>
      <w:proofErr w:type="spellEnd"/>
      <w:r w:rsidR="00F84230">
        <w:rPr>
          <w:rFonts w:ascii="Times New Roman" w:hAnsi="Times New Roman"/>
        </w:rPr>
        <w:t xml:space="preserve"> as Euler-Bernoulli beams –– </w:t>
      </w:r>
      <w:r w:rsidRPr="00802AF1">
        <w:rPr>
          <w:rFonts w:ascii="Times New Roman" w:hAnsi="Times New Roman"/>
        </w:rPr>
        <w:t xml:space="preserve">with the immersed-boundary method I had </w:t>
      </w:r>
      <w:r w:rsidR="006B765B" w:rsidRPr="00802AF1">
        <w:rPr>
          <w:rFonts w:ascii="Times New Roman" w:hAnsi="Times New Roman"/>
        </w:rPr>
        <w:t xml:space="preserve">worked with, </w:t>
      </w:r>
      <w:r w:rsidRPr="00802AF1">
        <w:rPr>
          <w:rFonts w:ascii="Times New Roman" w:hAnsi="Times New Roman"/>
        </w:rPr>
        <w:t xml:space="preserve">to develop a coupled system. </w:t>
      </w:r>
    </w:p>
    <w:p w14:paraId="246DE84B" w14:textId="5E9AEC6A" w:rsidR="006A76D6" w:rsidRPr="00802AF1" w:rsidRDefault="006A76D6" w:rsidP="006A76D6">
      <w:pPr>
        <w:spacing w:after="120"/>
        <w:rPr>
          <w:rFonts w:ascii="Times New Roman" w:hAnsi="Times New Roman"/>
        </w:rPr>
      </w:pPr>
      <w:r w:rsidRPr="00802AF1">
        <w:rPr>
          <w:rFonts w:ascii="Times New Roman" w:hAnsi="Times New Roman"/>
        </w:rPr>
        <w:t xml:space="preserve">I worked as a post-doctoral researcher with Dr. Jack R. Edwards at North Carolina State University, Raleigh, NC from June 2010 to March 2012. During this </w:t>
      </w:r>
      <w:proofErr w:type="gramStart"/>
      <w:r w:rsidRPr="00802AF1">
        <w:rPr>
          <w:rFonts w:ascii="Times New Roman" w:hAnsi="Times New Roman"/>
        </w:rPr>
        <w:t>period</w:t>
      </w:r>
      <w:proofErr w:type="gramEnd"/>
      <w:r w:rsidRPr="00802AF1">
        <w:rPr>
          <w:rFonts w:ascii="Times New Roman" w:hAnsi="Times New Roman"/>
        </w:rPr>
        <w:t xml:space="preserve"> I was involved in the simulation of a Mach 4 flow through a turbine-based combined-cycle inlet using the solver REACTMB, which is a finite volume based code developed at our lab for high-speed turbulent flows. My work was based on experiments conducted at NASA Glenn Research Center (GRC) [1] in their 1 ft x 1 ft supersonic wind tunnel with a small-scale model of the afore-mentioned intake. In the experiments, the turbine </w:t>
      </w:r>
      <w:proofErr w:type="spellStart"/>
      <w:r w:rsidRPr="00802AF1">
        <w:rPr>
          <w:rFonts w:ascii="Times New Roman" w:hAnsi="Times New Roman"/>
        </w:rPr>
        <w:t>flowpath</w:t>
      </w:r>
      <w:proofErr w:type="spellEnd"/>
      <w:r w:rsidRPr="00802AF1">
        <w:rPr>
          <w:rFonts w:ascii="Times New Roman" w:hAnsi="Times New Roman"/>
        </w:rPr>
        <w:t xml:space="preserve"> consisted of nine bleed regions in order to control the adverse effects of shock / boundary-layer interaction and help achieve stable operation of the inlet and smooth mode transition. The boundary layer suction through the bleed regions play an important role in stabilizing the normal shock positioning within the turbine </w:t>
      </w:r>
      <w:proofErr w:type="spellStart"/>
      <w:r w:rsidRPr="00802AF1">
        <w:rPr>
          <w:rFonts w:ascii="Times New Roman" w:hAnsi="Times New Roman"/>
        </w:rPr>
        <w:t>flowpath</w:t>
      </w:r>
      <w:proofErr w:type="spellEnd"/>
      <w:r w:rsidRPr="00802AF1">
        <w:rPr>
          <w:rFonts w:ascii="Times New Roman" w:hAnsi="Times New Roman"/>
        </w:rPr>
        <w:t xml:space="preserve"> and prevent unstarts. As such, accurate prediction of bleed rates and bleed patterns is important for the computation of inlet flows. Conventional CFD methods use models for determining the bleed rates through the bleed surfaces in place of resolving the flow through the individual bleed holes. In general, the primary obstacle in resolving the flow through the individual grid holes is the complexity of the grid generation through the multiple holes and the associated high grid volume (number of </w:t>
      </w:r>
      <w:r w:rsidRPr="00802AF1">
        <w:rPr>
          <w:rFonts w:ascii="Times New Roman" w:hAnsi="Times New Roman"/>
        </w:rPr>
        <w:lastRenderedPageBreak/>
        <w:t xml:space="preserve">cells), which would make the computations expensive.  We used the immersed-boundary approach developed during my PhD to reduce the computational cost involved. </w:t>
      </w:r>
    </w:p>
    <w:p w14:paraId="02E64B09" w14:textId="77777777" w:rsidR="003D3231" w:rsidRPr="00802AF1" w:rsidRDefault="003D3231" w:rsidP="003D3231">
      <w:pPr>
        <w:pStyle w:val="Heading11"/>
        <w:spacing w:before="120"/>
        <w:rPr>
          <w:rFonts w:ascii="Times New Roman" w:hAnsi="Times New Roman"/>
        </w:rPr>
      </w:pPr>
    </w:p>
    <w:p w14:paraId="5E1BB1EB" w14:textId="14BF57E1" w:rsidR="003D3231" w:rsidRPr="00802AF1" w:rsidRDefault="000C5230" w:rsidP="003D3231">
      <w:pPr>
        <w:pStyle w:val="Heading11"/>
        <w:spacing w:before="120"/>
        <w:rPr>
          <w:rFonts w:ascii="Times New Roman" w:hAnsi="Times New Roman"/>
        </w:rPr>
      </w:pPr>
      <w:r w:rsidRPr="00802AF1">
        <w:rPr>
          <w:rFonts w:ascii="Times New Roman" w:hAnsi="Times New Roman"/>
        </w:rPr>
        <w:t>Research at</w:t>
      </w:r>
      <w:r w:rsidR="003D3231" w:rsidRPr="00802AF1">
        <w:rPr>
          <w:rFonts w:ascii="Times New Roman" w:hAnsi="Times New Roman"/>
        </w:rPr>
        <w:t xml:space="preserve"> Indian Institute of Technology Madras, Chennai, India, 2012-Present</w:t>
      </w:r>
    </w:p>
    <w:p w14:paraId="34721E24" w14:textId="77777777" w:rsidR="003D3231" w:rsidRPr="00802AF1" w:rsidRDefault="003D3231" w:rsidP="003D3231">
      <w:pPr>
        <w:spacing w:after="120"/>
        <w:rPr>
          <w:rFonts w:ascii="Times New Roman" w:hAnsi="Times New Roman"/>
          <w:b/>
          <w:i/>
        </w:rPr>
      </w:pPr>
    </w:p>
    <w:p w14:paraId="44B16169" w14:textId="77777777" w:rsidR="003D3231" w:rsidRPr="00802AF1" w:rsidRDefault="003D3231" w:rsidP="003D3231">
      <w:pPr>
        <w:spacing w:after="120"/>
        <w:rPr>
          <w:rFonts w:ascii="Times New Roman" w:hAnsi="Times New Roman"/>
        </w:rPr>
      </w:pPr>
      <w:r w:rsidRPr="00802AF1">
        <w:rPr>
          <w:rFonts w:ascii="Times New Roman" w:hAnsi="Times New Roman"/>
          <w:b/>
          <w:i/>
        </w:rPr>
        <w:t>Development of FEST3D solver</w:t>
      </w:r>
      <w:r w:rsidRPr="00802AF1">
        <w:rPr>
          <w:rFonts w:ascii="Times New Roman" w:hAnsi="Times New Roman"/>
        </w:rPr>
        <w:t xml:space="preserve">: </w:t>
      </w:r>
    </w:p>
    <w:p w14:paraId="63F2C4E5" w14:textId="59AB252B" w:rsidR="003D3231" w:rsidRPr="00802AF1" w:rsidRDefault="003D3231" w:rsidP="003D3231">
      <w:pPr>
        <w:spacing w:after="120"/>
        <w:rPr>
          <w:rFonts w:ascii="Times New Roman" w:hAnsi="Times New Roman"/>
        </w:rPr>
      </w:pPr>
      <w:r w:rsidRPr="00802AF1">
        <w:rPr>
          <w:rFonts w:ascii="Times New Roman" w:hAnsi="Times New Roman"/>
        </w:rPr>
        <w:t xml:space="preserve">Finite-volume Explicit </w:t>
      </w:r>
      <w:proofErr w:type="spellStart"/>
      <w:r w:rsidRPr="00802AF1">
        <w:rPr>
          <w:rFonts w:ascii="Times New Roman" w:hAnsi="Times New Roman"/>
        </w:rPr>
        <w:t>STructured</w:t>
      </w:r>
      <w:proofErr w:type="spellEnd"/>
      <w:r w:rsidRPr="00802AF1">
        <w:rPr>
          <w:rFonts w:ascii="Times New Roman" w:hAnsi="Times New Roman"/>
        </w:rPr>
        <w:t xml:space="preserve"> 3 Dimensional (FEST3D) is a </w:t>
      </w:r>
      <w:proofErr w:type="spellStart"/>
      <w:r w:rsidRPr="00802AF1">
        <w:rPr>
          <w:rFonts w:ascii="Times New Roman" w:hAnsi="Times New Roman"/>
        </w:rPr>
        <w:t>Navier</w:t>
      </w:r>
      <w:proofErr w:type="spellEnd"/>
      <w:r w:rsidRPr="00802AF1">
        <w:rPr>
          <w:rFonts w:ascii="Times New Roman" w:hAnsi="Times New Roman"/>
        </w:rPr>
        <w:t xml:space="preserve">-Stokes solver for laminar / turbulent flows. This code is parallel and suitable for </w:t>
      </w:r>
      <w:r w:rsidR="0073016A">
        <w:rPr>
          <w:rFonts w:ascii="Times New Roman" w:hAnsi="Times New Roman"/>
        </w:rPr>
        <w:t xml:space="preserve">inviscid, </w:t>
      </w:r>
      <w:r w:rsidRPr="00802AF1">
        <w:rPr>
          <w:rFonts w:ascii="Times New Roman" w:hAnsi="Times New Roman"/>
        </w:rPr>
        <w:t xml:space="preserve">laminar and turbulent flow simulations at low (subsonic) and </w:t>
      </w:r>
      <w:proofErr w:type="gramStart"/>
      <w:r w:rsidRPr="00802AF1">
        <w:rPr>
          <w:rFonts w:ascii="Times New Roman" w:hAnsi="Times New Roman"/>
        </w:rPr>
        <w:t>high  (</w:t>
      </w:r>
      <w:proofErr w:type="gramEnd"/>
      <w:r w:rsidRPr="00802AF1">
        <w:rPr>
          <w:rFonts w:ascii="Times New Roman" w:hAnsi="Times New Roman"/>
        </w:rPr>
        <w:t xml:space="preserve">supersonic) speeds. We have been verifying the code against benchmark solutions provided on NASA’s validation and verification website. Salient features of the solver are listed below. </w:t>
      </w:r>
    </w:p>
    <w:p w14:paraId="73787787" w14:textId="77777777" w:rsidR="003D3231" w:rsidRPr="00802AF1" w:rsidRDefault="003D3231" w:rsidP="003D3231">
      <w:pPr>
        <w:widowControl w:val="0"/>
        <w:numPr>
          <w:ilvl w:val="0"/>
          <w:numId w:val="1"/>
        </w:numPr>
        <w:suppressAutoHyphens w:val="0"/>
        <w:spacing w:before="120" w:line="240" w:lineRule="auto"/>
        <w:ind w:right="300"/>
        <w:rPr>
          <w:rFonts w:ascii="Times New Roman" w:hAnsi="Times New Roman"/>
          <w:lang w:val="en-IN"/>
        </w:rPr>
      </w:pPr>
      <w:r w:rsidRPr="00802AF1">
        <w:rPr>
          <w:rFonts w:ascii="Times New Roman" w:hAnsi="Times New Roman"/>
          <w:lang w:val="en-IN"/>
        </w:rPr>
        <w:t>Highly modular code</w:t>
      </w:r>
    </w:p>
    <w:p w14:paraId="6F8E7D49" w14:textId="77777777" w:rsidR="003D3231" w:rsidRPr="00802AF1" w:rsidRDefault="003D3231" w:rsidP="003D3231">
      <w:pPr>
        <w:widowControl w:val="0"/>
        <w:numPr>
          <w:ilvl w:val="0"/>
          <w:numId w:val="1"/>
        </w:numPr>
        <w:suppressAutoHyphens w:val="0"/>
        <w:spacing w:before="120" w:line="240" w:lineRule="auto"/>
        <w:ind w:right="300"/>
        <w:rPr>
          <w:rFonts w:ascii="Times New Roman" w:hAnsi="Times New Roman"/>
          <w:lang w:val="en-IN"/>
        </w:rPr>
      </w:pPr>
      <w:r w:rsidRPr="00802AF1">
        <w:rPr>
          <w:rFonts w:ascii="Times New Roman" w:hAnsi="Times New Roman"/>
          <w:lang w:val="en-IN"/>
        </w:rPr>
        <w:t>Uses MPICH for multi-block parallel processing.</w:t>
      </w:r>
    </w:p>
    <w:p w14:paraId="4869547A" w14:textId="77777777" w:rsidR="003D3231" w:rsidRPr="00802AF1" w:rsidRDefault="003D3231" w:rsidP="003D3231">
      <w:pPr>
        <w:widowControl w:val="0"/>
        <w:numPr>
          <w:ilvl w:val="0"/>
          <w:numId w:val="1"/>
        </w:numPr>
        <w:suppressAutoHyphens w:val="0"/>
        <w:spacing w:before="120" w:line="240" w:lineRule="auto"/>
        <w:ind w:right="300"/>
        <w:rPr>
          <w:rFonts w:ascii="Times New Roman" w:hAnsi="Times New Roman"/>
          <w:lang w:val="en-IN"/>
        </w:rPr>
      </w:pPr>
      <w:r w:rsidRPr="00802AF1">
        <w:rPr>
          <w:rFonts w:ascii="Times New Roman" w:hAnsi="Times New Roman"/>
          <w:lang w:val="en-IN"/>
        </w:rPr>
        <w:t>CMAKE implementation for making compilation platform independent.</w:t>
      </w:r>
    </w:p>
    <w:p w14:paraId="0C94B2C6" w14:textId="3A6E44D3" w:rsidR="00FC7CE6" w:rsidRPr="00802AF1" w:rsidRDefault="00FC7CE6" w:rsidP="003D3231">
      <w:pPr>
        <w:widowControl w:val="0"/>
        <w:numPr>
          <w:ilvl w:val="0"/>
          <w:numId w:val="1"/>
        </w:numPr>
        <w:suppressAutoHyphens w:val="0"/>
        <w:spacing w:before="120" w:line="240" w:lineRule="auto"/>
        <w:ind w:right="300"/>
        <w:rPr>
          <w:rFonts w:ascii="Times New Roman" w:hAnsi="Times New Roman"/>
          <w:lang w:val="en-IN"/>
        </w:rPr>
      </w:pPr>
      <w:r w:rsidRPr="00802AF1">
        <w:rPr>
          <w:rFonts w:ascii="Times New Roman" w:hAnsi="Times New Roman"/>
          <w:lang w:val="en-IN"/>
        </w:rPr>
        <w:t>Multiple options for:</w:t>
      </w:r>
    </w:p>
    <w:p w14:paraId="3F9B0DD4" w14:textId="16DC2699" w:rsidR="00FC7CE6" w:rsidRPr="00802AF1" w:rsidRDefault="00FC7CE6" w:rsidP="00FC7CE6">
      <w:pPr>
        <w:widowControl w:val="0"/>
        <w:numPr>
          <w:ilvl w:val="1"/>
          <w:numId w:val="1"/>
        </w:numPr>
        <w:suppressAutoHyphens w:val="0"/>
        <w:spacing w:before="120" w:line="240" w:lineRule="auto"/>
        <w:ind w:right="300"/>
        <w:rPr>
          <w:rFonts w:ascii="Times New Roman" w:hAnsi="Times New Roman"/>
          <w:lang w:val="en-IN"/>
        </w:rPr>
      </w:pPr>
      <w:r w:rsidRPr="00802AF1">
        <w:rPr>
          <w:rFonts w:ascii="Times New Roman" w:hAnsi="Times New Roman"/>
          <w:lang w:val="en-IN"/>
        </w:rPr>
        <w:t>Higher-order spatial reconstruction</w:t>
      </w:r>
    </w:p>
    <w:p w14:paraId="09BC95E8" w14:textId="22CF8B92" w:rsidR="000C5230" w:rsidRPr="00802AF1" w:rsidRDefault="000C5230" w:rsidP="000C5230">
      <w:pPr>
        <w:widowControl w:val="0"/>
        <w:numPr>
          <w:ilvl w:val="2"/>
          <w:numId w:val="1"/>
        </w:numPr>
        <w:suppressAutoHyphens w:val="0"/>
        <w:spacing w:before="120" w:line="240" w:lineRule="auto"/>
        <w:ind w:right="300"/>
        <w:rPr>
          <w:rFonts w:ascii="Times New Roman" w:hAnsi="Times New Roman"/>
          <w:lang w:val="en-IN"/>
        </w:rPr>
      </w:pPr>
      <w:r w:rsidRPr="00802AF1">
        <w:rPr>
          <w:rFonts w:ascii="Times New Roman" w:hAnsi="Times New Roman"/>
          <w:lang w:val="en-IN"/>
        </w:rPr>
        <w:t>MUSCL, PPM, WENO</w:t>
      </w:r>
    </w:p>
    <w:p w14:paraId="33531F15" w14:textId="170D75C5" w:rsidR="00FC7CE6" w:rsidRDefault="00FC7CE6" w:rsidP="00FC7CE6">
      <w:pPr>
        <w:widowControl w:val="0"/>
        <w:numPr>
          <w:ilvl w:val="1"/>
          <w:numId w:val="1"/>
        </w:numPr>
        <w:suppressAutoHyphens w:val="0"/>
        <w:spacing w:before="120" w:line="240" w:lineRule="auto"/>
        <w:ind w:right="300"/>
        <w:rPr>
          <w:rFonts w:ascii="Times New Roman" w:hAnsi="Times New Roman"/>
          <w:lang w:val="en-IN"/>
        </w:rPr>
      </w:pPr>
      <w:r w:rsidRPr="00802AF1">
        <w:rPr>
          <w:rFonts w:ascii="Times New Roman" w:hAnsi="Times New Roman"/>
          <w:lang w:val="en-IN"/>
        </w:rPr>
        <w:t>Temporal  reconstruction (</w:t>
      </w:r>
      <w:proofErr w:type="spellStart"/>
      <w:r w:rsidRPr="00802AF1">
        <w:rPr>
          <w:rFonts w:ascii="Times New Roman" w:hAnsi="Times New Roman"/>
          <w:lang w:val="en-IN"/>
        </w:rPr>
        <w:t>implict</w:t>
      </w:r>
      <w:proofErr w:type="spellEnd"/>
      <w:r w:rsidRPr="00802AF1">
        <w:rPr>
          <w:rFonts w:ascii="Times New Roman" w:hAnsi="Times New Roman"/>
          <w:lang w:val="en-IN"/>
        </w:rPr>
        <w:t xml:space="preserve"> and explicit)</w:t>
      </w:r>
    </w:p>
    <w:p w14:paraId="79F74C44" w14:textId="1267A9FE" w:rsidR="0073016A" w:rsidRPr="00802AF1" w:rsidRDefault="0073016A" w:rsidP="0073016A">
      <w:pPr>
        <w:widowControl w:val="0"/>
        <w:numPr>
          <w:ilvl w:val="2"/>
          <w:numId w:val="1"/>
        </w:numPr>
        <w:suppressAutoHyphens w:val="0"/>
        <w:spacing w:before="120" w:line="240" w:lineRule="auto"/>
        <w:ind w:right="300"/>
        <w:rPr>
          <w:rFonts w:ascii="Times New Roman" w:hAnsi="Times New Roman"/>
          <w:lang w:val="en-IN"/>
        </w:rPr>
      </w:pPr>
      <w:r>
        <w:rPr>
          <w:rFonts w:ascii="Times New Roman" w:hAnsi="Times New Roman"/>
          <w:lang w:val="en-IN"/>
        </w:rPr>
        <w:t>RK2, RK4, TVD  RK2, TVD RK</w:t>
      </w:r>
      <w:r w:rsidR="00C74B57">
        <w:rPr>
          <w:rFonts w:ascii="Times New Roman" w:hAnsi="Times New Roman"/>
          <w:lang w:val="en-IN"/>
        </w:rPr>
        <w:t>3</w:t>
      </w:r>
      <w:r>
        <w:rPr>
          <w:rFonts w:ascii="Times New Roman" w:hAnsi="Times New Roman"/>
          <w:lang w:val="en-IN"/>
        </w:rPr>
        <w:t>, LU-SGS</w:t>
      </w:r>
    </w:p>
    <w:p w14:paraId="16C17761" w14:textId="122BE567" w:rsidR="00FC7CE6" w:rsidRDefault="00FC7CE6" w:rsidP="00FC7CE6">
      <w:pPr>
        <w:widowControl w:val="0"/>
        <w:numPr>
          <w:ilvl w:val="1"/>
          <w:numId w:val="1"/>
        </w:numPr>
        <w:suppressAutoHyphens w:val="0"/>
        <w:spacing w:before="120" w:line="240" w:lineRule="auto"/>
        <w:ind w:right="300"/>
        <w:rPr>
          <w:rFonts w:ascii="Times New Roman" w:hAnsi="Times New Roman"/>
          <w:lang w:val="en-IN"/>
        </w:rPr>
      </w:pPr>
      <w:r w:rsidRPr="00802AF1">
        <w:rPr>
          <w:rFonts w:ascii="Times New Roman" w:hAnsi="Times New Roman"/>
          <w:lang w:val="en-IN"/>
        </w:rPr>
        <w:t>Turbulence model</w:t>
      </w:r>
    </w:p>
    <w:p w14:paraId="1B5B53F3" w14:textId="60D356BF" w:rsidR="0073016A" w:rsidRPr="00802AF1" w:rsidRDefault="0073016A" w:rsidP="0073016A">
      <w:pPr>
        <w:widowControl w:val="0"/>
        <w:numPr>
          <w:ilvl w:val="2"/>
          <w:numId w:val="1"/>
        </w:numPr>
        <w:suppressAutoHyphens w:val="0"/>
        <w:spacing w:before="120" w:line="240" w:lineRule="auto"/>
        <w:ind w:right="300"/>
        <w:rPr>
          <w:rFonts w:ascii="Times New Roman" w:hAnsi="Times New Roman"/>
          <w:lang w:val="en-IN"/>
        </w:rPr>
      </w:pPr>
      <w:r>
        <w:rPr>
          <w:rFonts w:ascii="Times New Roman" w:hAnsi="Times New Roman"/>
          <w:lang w:val="en-IN"/>
        </w:rPr>
        <w:t xml:space="preserve">SA, </w:t>
      </w:r>
      <w:proofErr w:type="spellStart"/>
      <w:r>
        <w:rPr>
          <w:rFonts w:ascii="Times New Roman" w:hAnsi="Times New Roman"/>
          <w:lang w:val="en-IN"/>
        </w:rPr>
        <w:t>Menter’s</w:t>
      </w:r>
      <w:proofErr w:type="spellEnd"/>
      <w:r>
        <w:rPr>
          <w:rFonts w:ascii="Times New Roman" w:hAnsi="Times New Roman"/>
          <w:lang w:val="en-IN"/>
        </w:rPr>
        <w:t xml:space="preserve"> SST, k-kl</w:t>
      </w:r>
    </w:p>
    <w:p w14:paraId="7A6BBC83" w14:textId="390C64FA" w:rsidR="00FC7CE6" w:rsidRDefault="00FC7CE6" w:rsidP="00FC7CE6">
      <w:pPr>
        <w:widowControl w:val="0"/>
        <w:numPr>
          <w:ilvl w:val="1"/>
          <w:numId w:val="1"/>
        </w:numPr>
        <w:suppressAutoHyphens w:val="0"/>
        <w:spacing w:before="120" w:line="240" w:lineRule="auto"/>
        <w:ind w:right="300"/>
        <w:rPr>
          <w:rFonts w:ascii="Times New Roman" w:hAnsi="Times New Roman"/>
          <w:lang w:val="en-IN"/>
        </w:rPr>
      </w:pPr>
      <w:r w:rsidRPr="00802AF1">
        <w:rPr>
          <w:rFonts w:ascii="Times New Roman" w:hAnsi="Times New Roman"/>
          <w:lang w:val="en-IN"/>
        </w:rPr>
        <w:t>Transition model</w:t>
      </w:r>
    </w:p>
    <w:p w14:paraId="26B3C577" w14:textId="05967441" w:rsidR="0073016A" w:rsidRPr="00C74B57" w:rsidRDefault="00C74B57" w:rsidP="0073016A">
      <w:pPr>
        <w:widowControl w:val="0"/>
        <w:numPr>
          <w:ilvl w:val="2"/>
          <w:numId w:val="1"/>
        </w:numPr>
        <w:suppressAutoHyphens w:val="0"/>
        <w:spacing w:before="120" w:line="240" w:lineRule="auto"/>
        <w:ind w:right="300"/>
        <w:rPr>
          <w:rFonts w:ascii="Times New Roman" w:hAnsi="Times New Roman"/>
          <w:lang w:val="en-IN"/>
        </w:rPr>
      </w:pPr>
      <w:r w:rsidRPr="00C74B57">
        <w:rPr>
          <w:rFonts w:ascii="Times New Roman" w:hAnsi="Times New Roman"/>
          <w:color w:val="000000"/>
        </w:rPr>
        <w:t xml:space="preserve">1-EQN γ </w:t>
      </w:r>
      <w:r>
        <w:rPr>
          <w:rFonts w:ascii="Times New Roman" w:hAnsi="Times New Roman"/>
          <w:color w:val="000000"/>
        </w:rPr>
        <w:t>model, SA-</w:t>
      </w:r>
      <w:r w:rsidRPr="00C74B57">
        <w:rPr>
          <w:rFonts w:ascii="Times New Roman" w:hAnsi="Times New Roman"/>
          <w:color w:val="000000"/>
        </w:rPr>
        <w:t>BC model</w:t>
      </w:r>
    </w:p>
    <w:p w14:paraId="00D9D369" w14:textId="2B8AAC61" w:rsidR="003D3231" w:rsidRPr="00802AF1" w:rsidRDefault="003D3231" w:rsidP="00FC7CE6">
      <w:pPr>
        <w:widowControl w:val="0"/>
        <w:suppressAutoHyphens w:val="0"/>
        <w:spacing w:before="120" w:line="240" w:lineRule="auto"/>
        <w:ind w:left="720" w:right="300"/>
        <w:rPr>
          <w:rFonts w:ascii="Times New Roman" w:hAnsi="Times New Roman"/>
          <w:lang w:val="en-IN"/>
        </w:rPr>
      </w:pPr>
      <w:r w:rsidRPr="00802AF1">
        <w:rPr>
          <w:rFonts w:ascii="Times New Roman" w:hAnsi="Times New Roman"/>
          <w:lang w:val="en-IN"/>
        </w:rPr>
        <w:t xml:space="preserve"> </w:t>
      </w:r>
    </w:p>
    <w:p w14:paraId="15FA20DA" w14:textId="34691007" w:rsidR="003D3231" w:rsidRPr="00802AF1" w:rsidRDefault="0073016A" w:rsidP="003D3231">
      <w:pPr>
        <w:spacing w:after="120"/>
        <w:rPr>
          <w:rFonts w:ascii="Times New Roman" w:hAnsi="Times New Roman"/>
          <w:b/>
        </w:rPr>
      </w:pPr>
      <w:r>
        <w:rPr>
          <w:rFonts w:ascii="Times New Roman" w:hAnsi="Times New Roman"/>
          <w:b/>
        </w:rPr>
        <w:t xml:space="preserve">The details about the solver </w:t>
      </w:r>
      <w:r w:rsidR="005E73EA">
        <w:rPr>
          <w:rFonts w:ascii="Times New Roman" w:hAnsi="Times New Roman"/>
          <w:b/>
        </w:rPr>
        <w:t xml:space="preserve">(with references for the methods used) </w:t>
      </w:r>
      <w:r>
        <w:rPr>
          <w:rFonts w:ascii="Times New Roman" w:hAnsi="Times New Roman"/>
          <w:b/>
        </w:rPr>
        <w:t>are available at the following website:</w:t>
      </w:r>
      <w:r w:rsidRPr="0073016A">
        <w:rPr>
          <w:rFonts w:ascii="Times New Roman" w:hAnsi="Times New Roman"/>
          <w:b/>
        </w:rPr>
        <w:t xml:space="preserve"> </w:t>
      </w:r>
      <w:hyperlink r:id="rId7" w:history="1">
        <w:r w:rsidR="003D3231" w:rsidRPr="0073016A">
          <w:rPr>
            <w:rStyle w:val="Hyperlink"/>
            <w:rFonts w:ascii="Times New Roman" w:hAnsi="Times New Roman"/>
            <w:b/>
            <w:u w:val="none"/>
          </w:rPr>
          <w:t>http://fest3d.github.io/</w:t>
        </w:r>
      </w:hyperlink>
      <w:r w:rsidR="003D3231" w:rsidRPr="0073016A">
        <w:rPr>
          <w:rFonts w:ascii="Times New Roman" w:hAnsi="Times New Roman"/>
          <w:b/>
        </w:rPr>
        <w:t xml:space="preserve"> </w:t>
      </w:r>
    </w:p>
    <w:p w14:paraId="37CB03FE" w14:textId="77777777" w:rsidR="003D3231" w:rsidRPr="00802AF1" w:rsidRDefault="003D3231" w:rsidP="003D3231">
      <w:pPr>
        <w:spacing w:after="120"/>
        <w:rPr>
          <w:rFonts w:ascii="Times New Roman" w:hAnsi="Times New Roman"/>
        </w:rPr>
      </w:pPr>
    </w:p>
    <w:p w14:paraId="0264F4FA" w14:textId="48704965" w:rsidR="003D3231" w:rsidRPr="00802AF1" w:rsidRDefault="003D3231" w:rsidP="003D3231">
      <w:pPr>
        <w:spacing w:after="120"/>
        <w:rPr>
          <w:rFonts w:ascii="Times New Roman" w:hAnsi="Times New Roman"/>
        </w:rPr>
      </w:pPr>
      <w:r w:rsidRPr="00802AF1">
        <w:rPr>
          <w:rFonts w:ascii="Times New Roman" w:hAnsi="Times New Roman"/>
          <w:b/>
          <w:i/>
        </w:rPr>
        <w:t>Data</w:t>
      </w:r>
      <w:r w:rsidR="001B1775">
        <w:rPr>
          <w:rFonts w:ascii="Times New Roman" w:hAnsi="Times New Roman"/>
          <w:b/>
          <w:i/>
        </w:rPr>
        <w:t xml:space="preserve"> reconstruction at </w:t>
      </w:r>
      <w:proofErr w:type="gramStart"/>
      <w:r w:rsidR="001B1775">
        <w:rPr>
          <w:rFonts w:ascii="Times New Roman" w:hAnsi="Times New Roman"/>
          <w:b/>
          <w:i/>
        </w:rPr>
        <w:t xml:space="preserve">surfaces </w:t>
      </w:r>
      <w:r w:rsidRPr="00802AF1">
        <w:rPr>
          <w:rFonts w:ascii="Times New Roman" w:hAnsi="Times New Roman"/>
          <w:b/>
          <w:i/>
        </w:rPr>
        <w:t xml:space="preserve"> in</w:t>
      </w:r>
      <w:proofErr w:type="gramEnd"/>
      <w:r w:rsidRPr="00802AF1">
        <w:rPr>
          <w:rFonts w:ascii="Times New Roman" w:hAnsi="Times New Roman"/>
          <w:b/>
          <w:i/>
        </w:rPr>
        <w:t xml:space="preserve"> immersed-boundary methods</w:t>
      </w:r>
      <w:r w:rsidRPr="00802AF1">
        <w:rPr>
          <w:rFonts w:ascii="Times New Roman" w:hAnsi="Times New Roman"/>
        </w:rPr>
        <w:t xml:space="preserve">: </w:t>
      </w:r>
    </w:p>
    <w:p w14:paraId="7616DC28" w14:textId="77777777" w:rsidR="003D3231" w:rsidRPr="00802AF1" w:rsidRDefault="003D3231" w:rsidP="003D3231">
      <w:pPr>
        <w:spacing w:after="120"/>
        <w:rPr>
          <w:rFonts w:ascii="Times New Roman" w:hAnsi="Times New Roman"/>
        </w:rPr>
      </w:pPr>
      <w:r w:rsidRPr="00802AF1">
        <w:rPr>
          <w:rFonts w:ascii="Times New Roman" w:hAnsi="Times New Roman"/>
        </w:rPr>
        <w:t xml:space="preserve">Immersed-boundary methods are a special class of CFD (computational fluid dynamics) methods, which do not require grid conformity at the surfaces of immersed objects. These are aimed to make the grid-generation process, an integral part (and in many cases a bottleneck for CFD simulations) </w:t>
      </w:r>
      <w:proofErr w:type="gramStart"/>
      <w:r w:rsidRPr="00802AF1">
        <w:rPr>
          <w:rFonts w:ascii="Times New Roman" w:hAnsi="Times New Roman"/>
        </w:rPr>
        <w:t>easy, and</w:t>
      </w:r>
      <w:proofErr w:type="gramEnd"/>
      <w:r w:rsidRPr="00802AF1">
        <w:rPr>
          <w:rFonts w:ascii="Times New Roman" w:hAnsi="Times New Roman"/>
        </w:rPr>
        <w:t xml:space="preserve"> are as such suitable for simulating flow filed past objects of intricate shape and / or moving boundaries. In our work we specifically use upwind-biased inverse-distance based weights for reconstructing the pressure and shear stress on the surface of the immersed object using neighboring fluid cell data. The immersed surface is represented as a cloud of points with additional information about the local shape stored as (local) normal (perpendicular) vectors. The pressure and shear stress (reconstructed at the immersed surface) is integrated using information about the normal vectors to obtain the forces acting on the immersed object. </w:t>
      </w:r>
    </w:p>
    <w:p w14:paraId="6608D35B" w14:textId="496B0848" w:rsidR="003D3231" w:rsidRPr="00802AF1" w:rsidRDefault="003D3231" w:rsidP="003D3231">
      <w:pPr>
        <w:spacing w:after="120"/>
        <w:rPr>
          <w:rFonts w:ascii="Times New Roman" w:hAnsi="Times New Roman"/>
          <w:b/>
        </w:rPr>
      </w:pPr>
      <w:r w:rsidRPr="00802AF1">
        <w:rPr>
          <w:rFonts w:ascii="Times New Roman" w:hAnsi="Times New Roman"/>
          <w:b/>
        </w:rPr>
        <w:t>Practical applications may include design studies of multi-component airfoils to increase lift and reduce drag and investigations of time varying lift/drag characteristics for flow past pitching / plunging airfoils.</w:t>
      </w:r>
    </w:p>
    <w:p w14:paraId="7BE47B74" w14:textId="77777777" w:rsidR="009A7BA7" w:rsidRPr="00802AF1" w:rsidRDefault="009A7BA7" w:rsidP="003D3231">
      <w:pPr>
        <w:spacing w:after="120"/>
        <w:rPr>
          <w:rFonts w:ascii="Times New Roman" w:hAnsi="Times New Roman"/>
          <w:b/>
          <w:i/>
        </w:rPr>
      </w:pPr>
    </w:p>
    <w:p w14:paraId="2A298E18" w14:textId="77777777" w:rsidR="009D73FC" w:rsidRDefault="009D73FC" w:rsidP="003D3231">
      <w:pPr>
        <w:spacing w:after="120"/>
        <w:rPr>
          <w:rFonts w:ascii="Times New Roman" w:hAnsi="Times New Roman"/>
          <w:b/>
          <w:i/>
        </w:rPr>
      </w:pPr>
    </w:p>
    <w:p w14:paraId="740710E4" w14:textId="77777777" w:rsidR="003D3231" w:rsidRPr="00802AF1" w:rsidRDefault="003D3231" w:rsidP="003D3231">
      <w:pPr>
        <w:spacing w:after="120"/>
        <w:rPr>
          <w:rFonts w:ascii="Times New Roman" w:hAnsi="Times New Roman"/>
        </w:rPr>
      </w:pPr>
      <w:r w:rsidRPr="00802AF1">
        <w:rPr>
          <w:rFonts w:ascii="Times New Roman" w:hAnsi="Times New Roman"/>
          <w:b/>
          <w:i/>
        </w:rPr>
        <w:lastRenderedPageBreak/>
        <w:t>Flow control with ramp-type micro vortex generators</w:t>
      </w:r>
      <w:r w:rsidRPr="00802AF1">
        <w:rPr>
          <w:rFonts w:ascii="Times New Roman" w:hAnsi="Times New Roman"/>
        </w:rPr>
        <w:t xml:space="preserve">:  </w:t>
      </w:r>
    </w:p>
    <w:p w14:paraId="4E1FEE71" w14:textId="77777777" w:rsidR="003D3231" w:rsidRPr="00802AF1" w:rsidRDefault="003D3231" w:rsidP="003D3231">
      <w:pPr>
        <w:spacing w:after="120"/>
        <w:rPr>
          <w:rFonts w:ascii="Times New Roman" w:hAnsi="Times New Roman"/>
        </w:rPr>
      </w:pPr>
      <w:r w:rsidRPr="00802AF1">
        <w:rPr>
          <w:rFonts w:ascii="Times New Roman" w:hAnsi="Times New Roman"/>
        </w:rPr>
        <w:t xml:space="preserve">Vortex generators are roughness elements, which introduce vortex pairs in the wake downstream of the device. These vortices are considered to energize the near-surface flow, making it resistant to separation in the face of adverse pressure gradients. We have compared the flow-field downstream of four different ramp-type micro (height less than local boundary layer) vortex generators using RANS (Reynolds-averaged </w:t>
      </w:r>
      <w:proofErr w:type="spellStart"/>
      <w:r w:rsidRPr="00802AF1">
        <w:rPr>
          <w:rFonts w:ascii="Times New Roman" w:hAnsi="Times New Roman"/>
        </w:rPr>
        <w:t>Navier</w:t>
      </w:r>
      <w:proofErr w:type="spellEnd"/>
      <w:r w:rsidRPr="00802AF1">
        <w:rPr>
          <w:rFonts w:ascii="Times New Roman" w:hAnsi="Times New Roman"/>
        </w:rPr>
        <w:t xml:space="preserve">-Stokes) simulations couple to an immersed-boundary method, which renders the devices. The devices considered are the ramp, split-ramp, slotted-ramp and slotted-ramp with taper </w:t>
      </w:r>
      <w:proofErr w:type="gramStart"/>
      <w:r w:rsidRPr="00802AF1">
        <w:rPr>
          <w:rFonts w:ascii="Times New Roman" w:hAnsi="Times New Roman"/>
        </w:rPr>
        <w:t>The</w:t>
      </w:r>
      <w:proofErr w:type="gramEnd"/>
      <w:r w:rsidRPr="00802AF1">
        <w:rPr>
          <w:rFonts w:ascii="Times New Roman" w:hAnsi="Times New Roman"/>
        </w:rPr>
        <w:t xml:space="preserve"> performance of the different vortex generators is compared using metrics like near-surface streamwise velocity contours, and outgoing boundary-layer integral properties (displacement thickness, momentum thickness and pressure recovery factor).  It is observed that the presence of a secondary pair of streamwise vortices, which are closer to the wall and the mid-plane of the device compared to the primary vortices, have an effect on the trajectory of the primary vortices. This in turn affects the flow-field and performance of the vortex generators. </w:t>
      </w:r>
    </w:p>
    <w:p w14:paraId="3A0B4961" w14:textId="77777777" w:rsidR="003D3231" w:rsidRPr="00802AF1" w:rsidRDefault="003D3231" w:rsidP="003D3231">
      <w:pPr>
        <w:spacing w:after="120"/>
        <w:rPr>
          <w:rFonts w:ascii="Times New Roman" w:hAnsi="Times New Roman"/>
          <w:b/>
        </w:rPr>
      </w:pPr>
      <w:r w:rsidRPr="00802AF1">
        <w:rPr>
          <w:rFonts w:ascii="Times New Roman" w:hAnsi="Times New Roman"/>
          <w:b/>
        </w:rPr>
        <w:t>The practical use of these micro-vortex generators can be on wings and in the intakes of jet aircrafts to reduce flow-separation and associated detrimental effects like buffeting (wings) and unstart (inlets).</w:t>
      </w:r>
    </w:p>
    <w:p w14:paraId="5E0AF065" w14:textId="77777777" w:rsidR="003D3231" w:rsidRPr="00802AF1" w:rsidRDefault="003D3231" w:rsidP="003D3231">
      <w:pPr>
        <w:spacing w:after="120"/>
        <w:rPr>
          <w:rFonts w:ascii="Times New Roman" w:hAnsi="Times New Roman"/>
        </w:rPr>
      </w:pPr>
    </w:p>
    <w:p w14:paraId="65B0F822" w14:textId="77777777" w:rsidR="00F7037E" w:rsidRPr="00F7037E" w:rsidRDefault="00F7037E" w:rsidP="00F7037E">
      <w:pPr>
        <w:spacing w:after="120"/>
        <w:rPr>
          <w:rFonts w:ascii="Times New Roman" w:hAnsi="Times New Roman"/>
          <w:b/>
          <w:bCs/>
          <w:i/>
        </w:rPr>
      </w:pPr>
    </w:p>
    <w:p w14:paraId="512C102F" w14:textId="77777777" w:rsidR="00F7037E" w:rsidRPr="00F7037E" w:rsidRDefault="00F7037E" w:rsidP="00F7037E">
      <w:pPr>
        <w:spacing w:after="120"/>
        <w:rPr>
          <w:rFonts w:ascii="Times New Roman" w:hAnsi="Times New Roman"/>
          <w:b/>
          <w:i/>
        </w:rPr>
      </w:pPr>
      <w:r w:rsidRPr="00F7037E">
        <w:rPr>
          <w:rFonts w:ascii="Times New Roman" w:hAnsi="Times New Roman"/>
          <w:b/>
          <w:i/>
        </w:rPr>
        <w:t xml:space="preserve">Investigations of flow-separation control using porous medium: </w:t>
      </w:r>
    </w:p>
    <w:p w14:paraId="2275C121" w14:textId="77777777" w:rsidR="00F7037E" w:rsidRPr="00F7037E" w:rsidRDefault="00F7037E" w:rsidP="00F7037E">
      <w:pPr>
        <w:spacing w:after="120"/>
        <w:rPr>
          <w:rFonts w:ascii="Times New Roman" w:hAnsi="Times New Roman"/>
          <w:bCs/>
          <w:iCs/>
        </w:rPr>
      </w:pPr>
      <w:r w:rsidRPr="00F7037E">
        <w:rPr>
          <w:rFonts w:ascii="Times New Roman" w:hAnsi="Times New Roman"/>
          <w:bCs/>
          <w:iCs/>
        </w:rPr>
        <w:t xml:space="preserve">We plan investigate the flow past a porous airfoil surface at transonic speeds to assess its effectiveness in reducing flow separation due to existence of slip velocities at the interface. The porous surface is modeled as a cavity with circular cylinders (representing rod like structures) running across its span. An immersed-boundary technique is to </w:t>
      </w:r>
      <w:proofErr w:type="spellStart"/>
      <w:proofErr w:type="gramStart"/>
      <w:r w:rsidRPr="00F7037E">
        <w:rPr>
          <w:rFonts w:ascii="Times New Roman" w:hAnsi="Times New Roman"/>
          <w:bCs/>
          <w:iCs/>
        </w:rPr>
        <w:t>used</w:t>
      </w:r>
      <w:proofErr w:type="spellEnd"/>
      <w:proofErr w:type="gramEnd"/>
      <w:r w:rsidRPr="00F7037E">
        <w:rPr>
          <w:rFonts w:ascii="Times New Roman" w:hAnsi="Times New Roman"/>
          <w:bCs/>
          <w:iCs/>
        </w:rPr>
        <w:t xml:space="preserve"> for rendering the cylinders. We would also like to subsequently extend this work to 3D wherein attempts will be made to model the porous regions as a 3D structure, having better fidelity with actual structure of porous medium.</w:t>
      </w:r>
    </w:p>
    <w:p w14:paraId="1A7ED19A" w14:textId="77777777" w:rsidR="00F7037E" w:rsidRPr="00F7037E" w:rsidRDefault="00F7037E" w:rsidP="00F7037E">
      <w:pPr>
        <w:spacing w:after="120"/>
        <w:rPr>
          <w:rFonts w:ascii="Times New Roman" w:hAnsi="Times New Roman"/>
          <w:b/>
          <w:i/>
        </w:rPr>
      </w:pPr>
      <w:r w:rsidRPr="00F7037E">
        <w:rPr>
          <w:rFonts w:ascii="Times New Roman" w:hAnsi="Times New Roman"/>
          <w:b/>
          <w:i/>
        </w:rPr>
        <w:t xml:space="preserve">This work is part of the work proposed under the sanctioned SPARC proposal “Numerical and Experimental Investigation of Flow-separation Control Using Passive Mechanisms in High-speed Flows” (20.05.2019-19.05.2021). </w:t>
      </w:r>
    </w:p>
    <w:p w14:paraId="16D934FD" w14:textId="77777777" w:rsidR="003D3231" w:rsidRPr="00802AF1" w:rsidRDefault="003D3231" w:rsidP="003D3231">
      <w:pPr>
        <w:spacing w:after="120"/>
        <w:rPr>
          <w:rFonts w:ascii="Times New Roman" w:hAnsi="Times New Roman"/>
          <w:b/>
        </w:rPr>
      </w:pPr>
    </w:p>
    <w:p w14:paraId="25D28223" w14:textId="77777777" w:rsidR="003D3231" w:rsidRPr="00802AF1" w:rsidRDefault="003D3231" w:rsidP="003D3231">
      <w:pPr>
        <w:spacing w:after="120"/>
        <w:rPr>
          <w:rFonts w:ascii="Times New Roman" w:hAnsi="Times New Roman"/>
        </w:rPr>
      </w:pPr>
      <w:r w:rsidRPr="00802AF1">
        <w:rPr>
          <w:rFonts w:ascii="Times New Roman" w:hAnsi="Times New Roman"/>
          <w:b/>
          <w:i/>
        </w:rPr>
        <w:t>Development of a zero-equations transition model</w:t>
      </w:r>
      <w:r w:rsidRPr="00802AF1">
        <w:rPr>
          <w:rFonts w:ascii="Times New Roman" w:hAnsi="Times New Roman"/>
        </w:rPr>
        <w:t xml:space="preserve">: </w:t>
      </w:r>
    </w:p>
    <w:p w14:paraId="17D74359" w14:textId="77777777" w:rsidR="003D3231" w:rsidRPr="00802AF1" w:rsidRDefault="003D3231" w:rsidP="003D3231">
      <w:pPr>
        <w:spacing w:after="120"/>
        <w:rPr>
          <w:rFonts w:ascii="Times New Roman" w:hAnsi="Times New Roman"/>
        </w:rPr>
      </w:pPr>
      <w:r w:rsidRPr="00802AF1">
        <w:rPr>
          <w:rFonts w:ascii="Times New Roman" w:hAnsi="Times New Roman"/>
        </w:rPr>
        <w:t xml:space="preserve">We attempt the development of a local intermittency-based zero-equation transition model that derives from the 1-equation transition model of </w:t>
      </w:r>
      <w:proofErr w:type="spellStart"/>
      <w:r w:rsidRPr="00802AF1">
        <w:rPr>
          <w:rFonts w:ascii="Times New Roman" w:hAnsi="Times New Roman"/>
        </w:rPr>
        <w:t>Menter</w:t>
      </w:r>
      <w:proofErr w:type="spellEnd"/>
      <w:r w:rsidRPr="00802AF1">
        <w:rPr>
          <w:rFonts w:ascii="Times New Roman" w:hAnsi="Times New Roman"/>
        </w:rPr>
        <w:t xml:space="preserve">. The motivation in deriving such a model is that it does not require us to solve a separation transport or algebraic equation for the </w:t>
      </w:r>
      <w:proofErr w:type="gramStart"/>
      <w:r w:rsidRPr="00802AF1">
        <w:rPr>
          <w:rFonts w:ascii="Times New Roman" w:hAnsi="Times New Roman"/>
        </w:rPr>
        <w:t>intermittency, but</w:t>
      </w:r>
      <w:proofErr w:type="gramEnd"/>
      <w:r w:rsidRPr="00802AF1">
        <w:rPr>
          <w:rFonts w:ascii="Times New Roman" w:hAnsi="Times New Roman"/>
        </w:rPr>
        <w:t xml:space="preserve"> combines it with the transport equation of the turbulence kinetic energy. We define a new quantity –– the intermittent turbulent kinetic energy –– and solve its transport equation. This equation has new source terms, which are modeled using known quantities and flow physics. The resultant transport equation is similar in appearance to the turbulent kinetic energy transport equation, with some additional source terms, which makes it very easy to implement in existing source codes, which solves the transport of turbulent kinetic energy. </w:t>
      </w:r>
    </w:p>
    <w:p w14:paraId="08AA52E6" w14:textId="77777777" w:rsidR="00F7037E" w:rsidRDefault="003D3231" w:rsidP="0084611A">
      <w:pPr>
        <w:spacing w:after="120"/>
        <w:rPr>
          <w:rFonts w:ascii="Times New Roman" w:hAnsi="Times New Roman"/>
          <w:b/>
        </w:rPr>
      </w:pPr>
      <w:r w:rsidRPr="00802AF1">
        <w:rPr>
          <w:rFonts w:ascii="Times New Roman" w:hAnsi="Times New Roman"/>
          <w:b/>
        </w:rPr>
        <w:t>Applications of the new transition model can be in airfoil drag prediction, especially for natural laminar flow airfoils, and aircraft wings, among others.</w:t>
      </w:r>
    </w:p>
    <w:p w14:paraId="371EB6D6" w14:textId="77777777" w:rsidR="00F7037E" w:rsidRDefault="00F7037E" w:rsidP="0084611A">
      <w:pPr>
        <w:spacing w:after="120"/>
        <w:rPr>
          <w:rFonts w:ascii="Times New Roman" w:hAnsi="Times New Roman"/>
          <w:b/>
        </w:rPr>
      </w:pPr>
    </w:p>
    <w:p w14:paraId="76B86BD2" w14:textId="77777777" w:rsidR="00F7037E" w:rsidRPr="00F7037E" w:rsidRDefault="00F7037E" w:rsidP="00F7037E">
      <w:pPr>
        <w:spacing w:after="120"/>
        <w:rPr>
          <w:rFonts w:ascii="Times New Roman" w:hAnsi="Times New Roman"/>
        </w:rPr>
      </w:pPr>
      <w:r w:rsidRPr="00F7037E">
        <w:rPr>
          <w:rFonts w:ascii="Times New Roman" w:hAnsi="Times New Roman"/>
          <w:b/>
          <w:i/>
        </w:rPr>
        <w:t>Aerodynamic analysis of morphing wing in UAV</w:t>
      </w:r>
      <w:r w:rsidRPr="00F7037E">
        <w:rPr>
          <w:rFonts w:ascii="Times New Roman" w:hAnsi="Times New Roman"/>
        </w:rPr>
        <w:t xml:space="preserve">: </w:t>
      </w:r>
    </w:p>
    <w:p w14:paraId="1C0D45A9" w14:textId="77777777" w:rsidR="00F7037E" w:rsidRPr="00F7037E" w:rsidRDefault="00F7037E" w:rsidP="00F7037E">
      <w:pPr>
        <w:spacing w:after="120"/>
        <w:rPr>
          <w:rFonts w:ascii="Times New Roman" w:hAnsi="Times New Roman"/>
          <w:lang w:val="en-GB"/>
        </w:rPr>
      </w:pPr>
      <w:r w:rsidRPr="00F7037E">
        <w:rPr>
          <w:rFonts w:ascii="Times New Roman" w:hAnsi="Times New Roman"/>
          <w:lang w:val="en-GB"/>
        </w:rPr>
        <w:t xml:space="preserve">This research is aimed at investigation of the quasi-steady and unsteady aerodynamics of morphing wings using </w:t>
      </w:r>
      <w:proofErr w:type="spellStart"/>
      <w:r w:rsidRPr="00F7037E">
        <w:rPr>
          <w:rFonts w:ascii="Times New Roman" w:hAnsi="Times New Roman"/>
          <w:lang w:val="en-GB"/>
        </w:rPr>
        <w:t>OpenFOAM</w:t>
      </w:r>
      <w:proofErr w:type="spellEnd"/>
      <w:r w:rsidRPr="00F7037E">
        <w:rPr>
          <w:rFonts w:ascii="Times New Roman" w:hAnsi="Times New Roman"/>
          <w:lang w:val="en-GB"/>
        </w:rPr>
        <w:t xml:space="preserve"> and immersed-boundary methods. The motivation of </w:t>
      </w:r>
      <w:proofErr w:type="spellStart"/>
      <w:r w:rsidRPr="00F7037E">
        <w:rPr>
          <w:rFonts w:ascii="Times New Roman" w:hAnsi="Times New Roman"/>
          <w:lang w:val="en-GB"/>
        </w:rPr>
        <w:t>airfoil</w:t>
      </w:r>
      <w:proofErr w:type="spellEnd"/>
      <w:r w:rsidRPr="00F7037E">
        <w:rPr>
          <w:rFonts w:ascii="Times New Roman" w:hAnsi="Times New Roman"/>
          <w:lang w:val="en-GB"/>
        </w:rPr>
        <w:t xml:space="preserve"> morphing stems from reducing the drag during two distinct flight regimes –– loiter and dash –– with prescribed values of lift coefficient. The morphing of the </w:t>
      </w:r>
      <w:proofErr w:type="spellStart"/>
      <w:r w:rsidRPr="00F7037E">
        <w:rPr>
          <w:rFonts w:ascii="Times New Roman" w:hAnsi="Times New Roman"/>
          <w:lang w:val="en-GB"/>
        </w:rPr>
        <w:t>airfoil</w:t>
      </w:r>
      <w:proofErr w:type="spellEnd"/>
      <w:r w:rsidRPr="00F7037E">
        <w:rPr>
          <w:rFonts w:ascii="Times New Roman" w:hAnsi="Times New Roman"/>
          <w:lang w:val="en-GB"/>
        </w:rPr>
        <w:t xml:space="preserve"> section will be achieved using camber morphing. Aerodynamic characteristics of the morphing wing, assuming both quasi-steady and unsteady approaches, will be analysed. The results from these </w:t>
      </w:r>
      <w:r w:rsidRPr="00F7037E">
        <w:rPr>
          <w:rFonts w:ascii="Times New Roman" w:hAnsi="Times New Roman"/>
          <w:lang w:val="en-GB"/>
        </w:rPr>
        <w:lastRenderedPageBreak/>
        <w:t xml:space="preserve">investigations will help in understanding the advantages of using morphing technologies from the standpoint of aerodynamics and help in developing morphing wing technologies for integration with UAVs. </w:t>
      </w:r>
    </w:p>
    <w:p w14:paraId="44362D4D" w14:textId="77777777" w:rsidR="00F7037E" w:rsidRPr="00F7037E" w:rsidRDefault="00F7037E" w:rsidP="00F7037E">
      <w:pPr>
        <w:spacing w:after="120"/>
        <w:rPr>
          <w:rFonts w:ascii="Times New Roman" w:hAnsi="Times New Roman"/>
          <w:b/>
        </w:rPr>
      </w:pPr>
      <w:r w:rsidRPr="00F7037E">
        <w:rPr>
          <w:rFonts w:ascii="Times New Roman" w:hAnsi="Times New Roman"/>
          <w:b/>
        </w:rPr>
        <w:t xml:space="preserve">This work is part of the work proposed under the sanctioned </w:t>
      </w:r>
      <w:proofErr w:type="spellStart"/>
      <w:r w:rsidRPr="00F7037E">
        <w:rPr>
          <w:rFonts w:ascii="Times New Roman" w:hAnsi="Times New Roman"/>
          <w:b/>
        </w:rPr>
        <w:t>CoPT</w:t>
      </w:r>
      <w:proofErr w:type="spellEnd"/>
      <w:r w:rsidRPr="00F7037E">
        <w:rPr>
          <w:rFonts w:ascii="Times New Roman" w:hAnsi="Times New Roman"/>
          <w:b/>
        </w:rPr>
        <w:t xml:space="preserve"> (Centre for Propulsion Technologies) proposal “Variable camber wing morphing” (01.06.2017-29.05.2022). </w:t>
      </w:r>
    </w:p>
    <w:p w14:paraId="5D0C9757" w14:textId="093AFD93" w:rsidR="006C2349" w:rsidRPr="00802AF1" w:rsidRDefault="006C2349" w:rsidP="0084611A">
      <w:pPr>
        <w:spacing w:after="120"/>
        <w:rPr>
          <w:rFonts w:ascii="Times New Roman" w:hAnsi="Times New Roman"/>
          <w:b/>
        </w:rPr>
      </w:pPr>
      <w:r w:rsidRPr="00802AF1">
        <w:rPr>
          <w:rFonts w:ascii="Times New Roman" w:hAnsi="Times New Roman"/>
        </w:rPr>
        <w:br w:type="page"/>
      </w:r>
    </w:p>
    <w:p w14:paraId="21F3F08A" w14:textId="2C5C351E" w:rsidR="006C2349" w:rsidRPr="00802AF1" w:rsidRDefault="002D6EF7" w:rsidP="006C2349">
      <w:pPr>
        <w:pStyle w:val="Heading11"/>
        <w:spacing w:before="120"/>
        <w:rPr>
          <w:rFonts w:ascii="Times New Roman" w:hAnsi="Times New Roman"/>
          <w:bCs w:val="0"/>
          <w:sz w:val="40"/>
          <w:szCs w:val="40"/>
          <w:u w:val="single"/>
        </w:rPr>
      </w:pPr>
      <w:r w:rsidRPr="00802AF1">
        <w:rPr>
          <w:rFonts w:ascii="Times New Roman" w:hAnsi="Times New Roman"/>
          <w:bCs w:val="0"/>
          <w:sz w:val="40"/>
          <w:szCs w:val="40"/>
          <w:u w:val="single"/>
        </w:rPr>
        <w:lastRenderedPageBreak/>
        <w:t>Work Experience</w:t>
      </w:r>
    </w:p>
    <w:p w14:paraId="01355EEA" w14:textId="77777777" w:rsidR="006C2349" w:rsidRPr="00802AF1" w:rsidRDefault="006C2349" w:rsidP="006C2349">
      <w:pPr>
        <w:pStyle w:val="Heading11"/>
        <w:spacing w:before="120"/>
        <w:rPr>
          <w:rFonts w:ascii="Times New Roman" w:hAnsi="Times New Roman"/>
        </w:rPr>
      </w:pPr>
    </w:p>
    <w:tbl>
      <w:tblPr>
        <w:tblW w:w="9621" w:type="dxa"/>
        <w:tblLook w:val="04A0" w:firstRow="1" w:lastRow="0" w:firstColumn="1" w:lastColumn="0" w:noHBand="0" w:noVBand="1"/>
      </w:tblPr>
      <w:tblGrid>
        <w:gridCol w:w="2386"/>
        <w:gridCol w:w="7235"/>
      </w:tblGrid>
      <w:tr w:rsidR="006C2349" w:rsidRPr="00802AF1" w14:paraId="085708F3" w14:textId="77777777" w:rsidTr="00D139C4">
        <w:tc>
          <w:tcPr>
            <w:tcW w:w="2386" w:type="dxa"/>
            <w:shd w:val="clear" w:color="auto" w:fill="FFFFFF"/>
          </w:tcPr>
          <w:p w14:paraId="265F9C40" w14:textId="77777777" w:rsidR="006C2349" w:rsidRPr="00802AF1" w:rsidRDefault="006C2349" w:rsidP="00D139C4">
            <w:pPr>
              <w:jc w:val="center"/>
              <w:rPr>
                <w:rFonts w:ascii="Times New Roman" w:hAnsi="Times New Roman"/>
                <w:i/>
              </w:rPr>
            </w:pPr>
            <w:r w:rsidRPr="00802AF1">
              <w:rPr>
                <w:rFonts w:ascii="Times New Roman" w:hAnsi="Times New Roman"/>
                <w:i/>
              </w:rPr>
              <w:t>Mar 2012 – present</w:t>
            </w:r>
          </w:p>
        </w:tc>
        <w:tc>
          <w:tcPr>
            <w:tcW w:w="7235" w:type="dxa"/>
            <w:shd w:val="clear" w:color="auto" w:fill="FFFFFF"/>
          </w:tcPr>
          <w:p w14:paraId="5FD0C8D5" w14:textId="77777777" w:rsidR="006C2349" w:rsidRPr="00802AF1" w:rsidRDefault="006C2349" w:rsidP="00D139C4">
            <w:pPr>
              <w:rPr>
                <w:rFonts w:ascii="Times New Roman" w:hAnsi="Times New Roman"/>
              </w:rPr>
            </w:pPr>
            <w:r w:rsidRPr="00802AF1">
              <w:rPr>
                <w:rFonts w:ascii="Times New Roman" w:hAnsi="Times New Roman"/>
              </w:rPr>
              <w:t>Indian Institute of Technology Madras, Department of Aerospace Engineering</w:t>
            </w:r>
          </w:p>
          <w:p w14:paraId="67B57070" w14:textId="0E47A0A5" w:rsidR="006C2349" w:rsidRPr="00F7037E" w:rsidRDefault="006C2349" w:rsidP="00F7037E">
            <w:pPr>
              <w:rPr>
                <w:rFonts w:ascii="Times New Roman" w:hAnsi="Times New Roman"/>
                <w:b/>
              </w:rPr>
            </w:pPr>
            <w:r w:rsidRPr="00802AF1">
              <w:rPr>
                <w:rFonts w:ascii="Times New Roman" w:hAnsi="Times New Roman"/>
              </w:rPr>
              <w:t>Chennai, India</w:t>
            </w:r>
            <w:r w:rsidR="00F7037E">
              <w:rPr>
                <w:rFonts w:ascii="Times New Roman" w:hAnsi="Times New Roman"/>
              </w:rPr>
              <w:t xml:space="preserve"> (</w:t>
            </w:r>
            <w:r w:rsidR="00F7037E" w:rsidRPr="00802AF1">
              <w:rPr>
                <w:rFonts w:ascii="Times New Roman" w:hAnsi="Times New Roman"/>
                <w:b/>
              </w:rPr>
              <w:t>Assistant Professor</w:t>
            </w:r>
            <w:r w:rsidR="00F7037E">
              <w:rPr>
                <w:rFonts w:ascii="Times New Roman" w:hAnsi="Times New Roman"/>
                <w:b/>
              </w:rPr>
              <w:t>, Associate Professor</w:t>
            </w:r>
            <w:r w:rsidR="00F7037E">
              <w:rPr>
                <w:rFonts w:ascii="Times New Roman" w:hAnsi="Times New Roman"/>
              </w:rPr>
              <w:t>)</w:t>
            </w:r>
          </w:p>
          <w:p w14:paraId="36A76975" w14:textId="2DC3442C" w:rsidR="006C2349" w:rsidRPr="00802AF1" w:rsidRDefault="00D139C4" w:rsidP="00D139C4">
            <w:pPr>
              <w:spacing w:after="120"/>
              <w:rPr>
                <w:rFonts w:ascii="Times New Roman" w:hAnsi="Times New Roman"/>
              </w:rPr>
            </w:pPr>
            <w:r w:rsidRPr="00802AF1">
              <w:rPr>
                <w:rFonts w:ascii="Times New Roman" w:hAnsi="Times New Roman"/>
                <w:i/>
              </w:rPr>
              <w:t>Research</w:t>
            </w:r>
            <w:r w:rsidRPr="00802AF1">
              <w:rPr>
                <w:rFonts w:ascii="Times New Roman" w:hAnsi="Times New Roman"/>
              </w:rPr>
              <w:t xml:space="preserve">: </w:t>
            </w:r>
            <w:r w:rsidR="006C2349" w:rsidRPr="00802AF1">
              <w:rPr>
                <w:rFonts w:ascii="Times New Roman" w:hAnsi="Times New Roman"/>
              </w:rPr>
              <w:t>My research activities include development of solver for turbulent fluid flows (FEST</w:t>
            </w:r>
            <w:r w:rsidR="009D73FC">
              <w:rPr>
                <w:rFonts w:ascii="Times New Roman" w:hAnsi="Times New Roman"/>
              </w:rPr>
              <w:t>-</w:t>
            </w:r>
            <w:r w:rsidR="006C2349" w:rsidRPr="00802AF1">
              <w:rPr>
                <w:rFonts w:ascii="Times New Roman" w:hAnsi="Times New Roman"/>
              </w:rPr>
              <w:t xml:space="preserve">3D), devising algorithms for immersed-boundary methods in fluid flows, application of immersed-boundary methods for flow-control, devising </w:t>
            </w:r>
            <w:r w:rsidR="00893A22">
              <w:rPr>
                <w:rFonts w:ascii="Times New Roman" w:hAnsi="Times New Roman"/>
              </w:rPr>
              <w:t xml:space="preserve">laminar-turbulence transition models </w:t>
            </w:r>
            <w:r w:rsidR="006C2349" w:rsidRPr="00802AF1">
              <w:rPr>
                <w:rFonts w:ascii="Times New Roman" w:hAnsi="Times New Roman"/>
              </w:rPr>
              <w:t xml:space="preserve">etc.  </w:t>
            </w:r>
          </w:p>
          <w:p w14:paraId="4F856F24" w14:textId="3A910C64" w:rsidR="006C2349" w:rsidRPr="00802AF1" w:rsidRDefault="00D139C4" w:rsidP="00D139C4">
            <w:pPr>
              <w:spacing w:after="120"/>
              <w:rPr>
                <w:rFonts w:ascii="Times New Roman" w:hAnsi="Times New Roman"/>
              </w:rPr>
            </w:pPr>
            <w:r w:rsidRPr="00802AF1">
              <w:rPr>
                <w:rFonts w:ascii="Times New Roman" w:hAnsi="Times New Roman"/>
                <w:i/>
              </w:rPr>
              <w:t>Teaching</w:t>
            </w:r>
            <w:r w:rsidRPr="00802AF1">
              <w:rPr>
                <w:rFonts w:ascii="Times New Roman" w:hAnsi="Times New Roman"/>
              </w:rPr>
              <w:t xml:space="preserve">: </w:t>
            </w:r>
          </w:p>
          <w:p w14:paraId="662238AD" w14:textId="3BD9A250" w:rsidR="00C3472F" w:rsidRPr="00802AF1" w:rsidRDefault="00C3472F" w:rsidP="00C3472F">
            <w:pPr>
              <w:pStyle w:val="ListParagraph"/>
              <w:numPr>
                <w:ilvl w:val="0"/>
                <w:numId w:val="2"/>
              </w:numPr>
              <w:spacing w:after="120"/>
              <w:rPr>
                <w:rFonts w:ascii="Times New Roman" w:hAnsi="Times New Roman"/>
              </w:rPr>
            </w:pPr>
            <w:r w:rsidRPr="00802AF1">
              <w:rPr>
                <w:rFonts w:ascii="Times New Roman" w:hAnsi="Times New Roman"/>
              </w:rPr>
              <w:t>AS 5020: Gas Dynamics</w:t>
            </w:r>
            <w:r w:rsidR="002D6EF7" w:rsidRPr="00802AF1">
              <w:rPr>
                <w:rFonts w:ascii="Times New Roman" w:hAnsi="Times New Roman"/>
              </w:rPr>
              <w:t xml:space="preserve"> and Propulsion</w:t>
            </w:r>
            <w:r w:rsidRPr="00802AF1">
              <w:rPr>
                <w:rFonts w:ascii="Times New Roman" w:hAnsi="Times New Roman"/>
              </w:rPr>
              <w:t xml:space="preserve"> (2012) (0.5 load)</w:t>
            </w:r>
          </w:p>
          <w:p w14:paraId="6BC744A1" w14:textId="6D66A197" w:rsidR="00C3472F" w:rsidRPr="00802AF1" w:rsidRDefault="00C3472F" w:rsidP="00C3472F">
            <w:pPr>
              <w:pStyle w:val="ListParagraph"/>
              <w:numPr>
                <w:ilvl w:val="0"/>
                <w:numId w:val="2"/>
              </w:numPr>
              <w:spacing w:after="120"/>
              <w:rPr>
                <w:rFonts w:ascii="Times New Roman" w:hAnsi="Times New Roman"/>
              </w:rPr>
            </w:pPr>
            <w:r w:rsidRPr="00802AF1">
              <w:rPr>
                <w:rFonts w:ascii="Times New Roman" w:hAnsi="Times New Roman"/>
              </w:rPr>
              <w:t xml:space="preserve">AS 2030: Gas Dynamics (2013) </w:t>
            </w:r>
          </w:p>
          <w:p w14:paraId="51A54898" w14:textId="5C7BF902" w:rsidR="00C3472F" w:rsidRPr="00802AF1" w:rsidRDefault="00C3472F" w:rsidP="00C3472F">
            <w:pPr>
              <w:pStyle w:val="ListParagraph"/>
              <w:numPr>
                <w:ilvl w:val="0"/>
                <w:numId w:val="2"/>
              </w:numPr>
              <w:spacing w:after="120"/>
              <w:rPr>
                <w:rFonts w:ascii="Times New Roman" w:hAnsi="Times New Roman"/>
              </w:rPr>
            </w:pPr>
            <w:r w:rsidRPr="00802AF1">
              <w:rPr>
                <w:rFonts w:ascii="Times New Roman" w:hAnsi="Times New Roman"/>
              </w:rPr>
              <w:t>AS 1020: Fluid Mechanics (2017)</w:t>
            </w:r>
          </w:p>
          <w:p w14:paraId="1F58E74F" w14:textId="04977862" w:rsidR="009B585D" w:rsidRPr="00802AF1" w:rsidRDefault="009B585D" w:rsidP="009B585D">
            <w:pPr>
              <w:pStyle w:val="ListParagraph"/>
              <w:numPr>
                <w:ilvl w:val="0"/>
                <w:numId w:val="2"/>
              </w:numPr>
              <w:spacing w:after="120"/>
              <w:rPr>
                <w:rFonts w:ascii="Times New Roman" w:hAnsi="Times New Roman"/>
              </w:rPr>
            </w:pPr>
            <w:r w:rsidRPr="00802AF1">
              <w:rPr>
                <w:rFonts w:ascii="Times New Roman" w:hAnsi="Times New Roman"/>
              </w:rPr>
              <w:t>AS 2040: Flight Dynamics I (2016, 2018)</w:t>
            </w:r>
          </w:p>
          <w:p w14:paraId="4CDEC649" w14:textId="212E3441" w:rsidR="00C3472F" w:rsidRPr="00802AF1" w:rsidRDefault="00C3472F" w:rsidP="009B585D">
            <w:pPr>
              <w:pStyle w:val="ListParagraph"/>
              <w:numPr>
                <w:ilvl w:val="0"/>
                <w:numId w:val="2"/>
              </w:numPr>
              <w:spacing w:after="120"/>
              <w:rPr>
                <w:rFonts w:ascii="Times New Roman" w:hAnsi="Times New Roman"/>
              </w:rPr>
            </w:pPr>
            <w:r w:rsidRPr="00802AF1">
              <w:rPr>
                <w:rFonts w:ascii="Times New Roman" w:hAnsi="Times New Roman"/>
              </w:rPr>
              <w:t>AS 5010: Aerodynamics (201</w:t>
            </w:r>
            <w:r w:rsidR="009B585D" w:rsidRPr="00802AF1">
              <w:rPr>
                <w:rFonts w:ascii="Times New Roman" w:hAnsi="Times New Roman"/>
              </w:rPr>
              <w:t>4</w:t>
            </w:r>
            <w:r w:rsidRPr="00802AF1">
              <w:rPr>
                <w:rFonts w:ascii="Times New Roman" w:hAnsi="Times New Roman"/>
              </w:rPr>
              <w:t>)</w:t>
            </w:r>
          </w:p>
          <w:p w14:paraId="3A762A84" w14:textId="06DC8781" w:rsidR="009B585D" w:rsidRPr="00802AF1" w:rsidRDefault="009B585D" w:rsidP="009B585D">
            <w:pPr>
              <w:pStyle w:val="ListParagraph"/>
              <w:numPr>
                <w:ilvl w:val="0"/>
                <w:numId w:val="2"/>
              </w:numPr>
              <w:spacing w:after="120"/>
              <w:rPr>
                <w:rFonts w:ascii="Times New Roman" w:hAnsi="Times New Roman"/>
              </w:rPr>
            </w:pPr>
            <w:r w:rsidRPr="00802AF1">
              <w:rPr>
                <w:rFonts w:ascii="Times New Roman" w:hAnsi="Times New Roman"/>
              </w:rPr>
              <w:t>AS 5040: Flight Performance and Control (2015)</w:t>
            </w:r>
          </w:p>
          <w:p w14:paraId="0AE8F49F" w14:textId="1BEB05B5" w:rsidR="00C3472F" w:rsidRPr="00802AF1" w:rsidRDefault="009B585D" w:rsidP="00C3472F">
            <w:pPr>
              <w:pStyle w:val="ListParagraph"/>
              <w:numPr>
                <w:ilvl w:val="0"/>
                <w:numId w:val="2"/>
              </w:numPr>
              <w:spacing w:after="120"/>
              <w:rPr>
                <w:rFonts w:ascii="Times New Roman" w:hAnsi="Times New Roman"/>
              </w:rPr>
            </w:pPr>
            <w:r w:rsidRPr="00802AF1">
              <w:rPr>
                <w:rFonts w:ascii="Times New Roman" w:hAnsi="Times New Roman"/>
              </w:rPr>
              <w:t xml:space="preserve">AS 5210: </w:t>
            </w:r>
            <w:r w:rsidR="00C3472F" w:rsidRPr="00802AF1">
              <w:rPr>
                <w:rFonts w:ascii="Times New Roman" w:hAnsi="Times New Roman"/>
              </w:rPr>
              <w:t>Aircraft Design (2016, 2017)</w:t>
            </w:r>
          </w:p>
          <w:p w14:paraId="4D05966A" w14:textId="2F24F5CB" w:rsidR="006C2349" w:rsidRPr="00802AF1" w:rsidRDefault="009B585D" w:rsidP="00D139C4">
            <w:pPr>
              <w:pStyle w:val="ListParagraph"/>
              <w:numPr>
                <w:ilvl w:val="0"/>
                <w:numId w:val="2"/>
              </w:numPr>
              <w:spacing w:after="120"/>
              <w:rPr>
                <w:rFonts w:ascii="Times New Roman" w:hAnsi="Times New Roman"/>
              </w:rPr>
            </w:pPr>
            <w:r w:rsidRPr="00802AF1">
              <w:rPr>
                <w:rFonts w:ascii="Times New Roman" w:hAnsi="Times New Roman"/>
              </w:rPr>
              <w:t xml:space="preserve">AS 5330: </w:t>
            </w:r>
            <w:r w:rsidR="006C2349" w:rsidRPr="00802AF1">
              <w:rPr>
                <w:rFonts w:ascii="Times New Roman" w:hAnsi="Times New Roman"/>
              </w:rPr>
              <w:t>Computational Aerodynamics (2014, 2015, 2016)</w:t>
            </w:r>
          </w:p>
          <w:p w14:paraId="6A682E48" w14:textId="37F64756" w:rsidR="006C2349" w:rsidRPr="00802AF1" w:rsidRDefault="009B585D" w:rsidP="00D139C4">
            <w:pPr>
              <w:pStyle w:val="ListParagraph"/>
              <w:numPr>
                <w:ilvl w:val="0"/>
                <w:numId w:val="2"/>
              </w:numPr>
              <w:spacing w:after="120"/>
              <w:rPr>
                <w:rFonts w:ascii="Times New Roman" w:hAnsi="Times New Roman"/>
              </w:rPr>
            </w:pPr>
            <w:r w:rsidRPr="00802AF1">
              <w:rPr>
                <w:rFonts w:ascii="Times New Roman" w:hAnsi="Times New Roman"/>
                <w:b/>
              </w:rPr>
              <w:t xml:space="preserve">AS 5460: </w:t>
            </w:r>
            <w:r w:rsidR="006C2349" w:rsidRPr="00802AF1">
              <w:rPr>
                <w:rFonts w:ascii="Times New Roman" w:hAnsi="Times New Roman"/>
                <w:b/>
              </w:rPr>
              <w:t>Finite Volume Methods for Hyperbolic PDEs</w:t>
            </w:r>
            <w:r w:rsidR="006C2349" w:rsidRPr="00802AF1">
              <w:rPr>
                <w:rFonts w:ascii="Times New Roman" w:hAnsi="Times New Roman"/>
              </w:rPr>
              <w:t xml:space="preserve"> (2017, 2018</w:t>
            </w:r>
            <w:r w:rsidR="00957317" w:rsidRPr="00802AF1">
              <w:rPr>
                <w:rFonts w:ascii="Times New Roman" w:hAnsi="Times New Roman"/>
              </w:rPr>
              <w:t>, 2019</w:t>
            </w:r>
            <w:r w:rsidR="006C2349" w:rsidRPr="00802AF1">
              <w:rPr>
                <w:rFonts w:ascii="Times New Roman" w:hAnsi="Times New Roman"/>
              </w:rPr>
              <w:t>)</w:t>
            </w:r>
          </w:p>
          <w:p w14:paraId="39C46ED3" w14:textId="7E1B78DE" w:rsidR="006C2349" w:rsidRPr="00802AF1" w:rsidRDefault="009B585D" w:rsidP="00D139C4">
            <w:pPr>
              <w:pStyle w:val="ListParagraph"/>
              <w:numPr>
                <w:ilvl w:val="0"/>
                <w:numId w:val="2"/>
              </w:numPr>
              <w:spacing w:after="120"/>
              <w:rPr>
                <w:rFonts w:ascii="Times New Roman" w:hAnsi="Times New Roman"/>
              </w:rPr>
            </w:pPr>
            <w:r w:rsidRPr="00802AF1">
              <w:rPr>
                <w:rFonts w:ascii="Times New Roman" w:hAnsi="Times New Roman"/>
              </w:rPr>
              <w:t xml:space="preserve">AS 5410: </w:t>
            </w:r>
            <w:r w:rsidR="006C2349" w:rsidRPr="00802AF1">
              <w:rPr>
                <w:rFonts w:ascii="Times New Roman" w:hAnsi="Times New Roman"/>
              </w:rPr>
              <w:t>Grid Generation (2013, 2015)</w:t>
            </w:r>
          </w:p>
          <w:p w14:paraId="13993213" w14:textId="308A0889" w:rsidR="006C2349" w:rsidRPr="00802AF1" w:rsidRDefault="009B585D" w:rsidP="00D139C4">
            <w:pPr>
              <w:pStyle w:val="ListParagraph"/>
              <w:numPr>
                <w:ilvl w:val="0"/>
                <w:numId w:val="2"/>
              </w:numPr>
              <w:spacing w:after="120"/>
              <w:rPr>
                <w:rFonts w:ascii="Times New Roman" w:hAnsi="Times New Roman"/>
              </w:rPr>
            </w:pPr>
            <w:r w:rsidRPr="00802AF1">
              <w:rPr>
                <w:rFonts w:ascii="Times New Roman" w:hAnsi="Times New Roman"/>
              </w:rPr>
              <w:t xml:space="preserve">AS 6520: </w:t>
            </w:r>
            <w:r w:rsidR="006C2349" w:rsidRPr="00802AF1">
              <w:rPr>
                <w:rFonts w:ascii="Times New Roman" w:hAnsi="Times New Roman"/>
              </w:rPr>
              <w:t>Mathematics for Aerospace Engineers (2014)</w:t>
            </w:r>
            <w:r w:rsidRPr="00802AF1">
              <w:rPr>
                <w:rFonts w:ascii="Times New Roman" w:hAnsi="Times New Roman"/>
              </w:rPr>
              <w:t xml:space="preserve"> (0.5 load)</w:t>
            </w:r>
          </w:p>
          <w:p w14:paraId="2BBEEEA2" w14:textId="3386222B" w:rsidR="009B585D" w:rsidRPr="00802AF1" w:rsidRDefault="009B585D" w:rsidP="00D139C4">
            <w:pPr>
              <w:pStyle w:val="ListParagraph"/>
              <w:numPr>
                <w:ilvl w:val="0"/>
                <w:numId w:val="2"/>
              </w:numPr>
              <w:spacing w:after="120"/>
              <w:rPr>
                <w:rFonts w:ascii="Times New Roman" w:hAnsi="Times New Roman"/>
              </w:rPr>
            </w:pPr>
            <w:r w:rsidRPr="00802AF1">
              <w:rPr>
                <w:rFonts w:ascii="Times New Roman" w:hAnsi="Times New Roman"/>
              </w:rPr>
              <w:t>AS 6000: Fundamentals of Aerospace Engineering (201</w:t>
            </w:r>
            <w:r w:rsidR="002D6EF7" w:rsidRPr="00802AF1">
              <w:rPr>
                <w:rFonts w:ascii="Times New Roman" w:hAnsi="Times New Roman"/>
              </w:rPr>
              <w:t>5</w:t>
            </w:r>
            <w:r w:rsidRPr="00802AF1">
              <w:rPr>
                <w:rFonts w:ascii="Times New Roman" w:hAnsi="Times New Roman"/>
              </w:rPr>
              <w:t>,</w:t>
            </w:r>
            <w:r w:rsidR="002D6EF7" w:rsidRPr="00802AF1">
              <w:rPr>
                <w:rFonts w:ascii="Times New Roman" w:hAnsi="Times New Roman"/>
              </w:rPr>
              <w:t xml:space="preserve"> 2019) (Part load)</w:t>
            </w:r>
            <w:r w:rsidRPr="00802AF1">
              <w:rPr>
                <w:rFonts w:ascii="Times New Roman" w:hAnsi="Times New Roman"/>
              </w:rPr>
              <w:t xml:space="preserve"> </w:t>
            </w:r>
          </w:p>
          <w:p w14:paraId="69952BCC" w14:textId="44DF7743" w:rsidR="00FC7D7D" w:rsidRPr="00802AF1" w:rsidRDefault="00FC7D7D" w:rsidP="00FC7D7D">
            <w:pPr>
              <w:spacing w:after="120"/>
              <w:ind w:left="360"/>
              <w:rPr>
                <w:rFonts w:ascii="Times New Roman" w:hAnsi="Times New Roman"/>
                <w:b/>
              </w:rPr>
            </w:pPr>
            <w:r w:rsidRPr="00802AF1">
              <w:rPr>
                <w:rFonts w:ascii="Times New Roman" w:hAnsi="Times New Roman"/>
              </w:rPr>
              <w:t xml:space="preserve">New course: </w:t>
            </w:r>
            <w:r w:rsidRPr="00802AF1">
              <w:rPr>
                <w:rFonts w:ascii="Times New Roman" w:hAnsi="Times New Roman"/>
                <w:b/>
              </w:rPr>
              <w:t>Finite Volume Methods for Hyperbolic PDEs</w:t>
            </w:r>
          </w:p>
          <w:p w14:paraId="62A26BBA" w14:textId="77777777" w:rsidR="00FC7D7D" w:rsidRPr="00802AF1" w:rsidRDefault="00FC7D7D" w:rsidP="00FC7D7D">
            <w:pPr>
              <w:pStyle w:val="ListParagraph"/>
              <w:spacing w:after="120"/>
              <w:rPr>
                <w:rFonts w:ascii="Times New Roman" w:eastAsia="Arial" w:hAnsi="Times New Roman"/>
                <w:szCs w:val="20"/>
              </w:rPr>
            </w:pPr>
            <w:r w:rsidRPr="00802AF1">
              <w:rPr>
                <w:rFonts w:ascii="Times New Roman" w:hAnsi="Times New Roman"/>
              </w:rPr>
              <w:t>The</w:t>
            </w:r>
            <w:r w:rsidRPr="00802AF1">
              <w:rPr>
                <w:rFonts w:ascii="Times New Roman" w:eastAsia="Arial" w:hAnsi="Times New Roman"/>
                <w:szCs w:val="20"/>
              </w:rPr>
              <w:t xml:space="preserve"> course is aimed to serve as an introduction for graduate students (and 6th semester UG/DD) to CFD using primarily finite volume methods. The students will be offered an insight into the solution methodology for problems related to fluid flows that are governed by hyperbolic PDEs. The students will learn algorithms and write programs to numerically solve flows with discontinuities like shock waves and contact waves that occur in high-speed compressible flows. </w:t>
            </w:r>
          </w:p>
          <w:p w14:paraId="4BEF21F3" w14:textId="77777777" w:rsidR="00FC7D7D" w:rsidRPr="00802AF1" w:rsidRDefault="00FC7D7D" w:rsidP="00FC7D7D">
            <w:pPr>
              <w:spacing w:after="120"/>
              <w:ind w:left="360"/>
              <w:rPr>
                <w:rFonts w:ascii="Times New Roman" w:hAnsi="Times New Roman"/>
              </w:rPr>
            </w:pPr>
          </w:p>
          <w:p w14:paraId="0D889C24" w14:textId="52AD3C31" w:rsidR="00D139C4" w:rsidRPr="00802AF1" w:rsidRDefault="005A29CF" w:rsidP="00D139C4">
            <w:pPr>
              <w:spacing w:after="120"/>
              <w:rPr>
                <w:rFonts w:ascii="Times New Roman" w:hAnsi="Times New Roman"/>
              </w:rPr>
            </w:pPr>
            <w:r w:rsidRPr="00802AF1">
              <w:rPr>
                <w:rFonts w:ascii="Times New Roman" w:hAnsi="Times New Roman"/>
                <w:i/>
              </w:rPr>
              <w:t>Guidance</w:t>
            </w:r>
            <w:r w:rsidR="00D139C4" w:rsidRPr="00802AF1">
              <w:rPr>
                <w:rFonts w:ascii="Times New Roman" w:hAnsi="Times New Roman"/>
              </w:rPr>
              <w:t>:</w:t>
            </w:r>
            <w:r w:rsidR="00165D57" w:rsidRPr="00802AF1">
              <w:rPr>
                <w:rFonts w:ascii="Times New Roman" w:hAnsi="Times New Roman"/>
              </w:rPr>
              <w:t xml:space="preserve"> </w:t>
            </w:r>
          </w:p>
          <w:p w14:paraId="1AA93687" w14:textId="77777777" w:rsidR="00944538" w:rsidRPr="00802AF1" w:rsidRDefault="00944538" w:rsidP="00944538">
            <w:pPr>
              <w:pStyle w:val="ListParagraph"/>
              <w:numPr>
                <w:ilvl w:val="0"/>
                <w:numId w:val="2"/>
              </w:numPr>
              <w:spacing w:after="120"/>
              <w:rPr>
                <w:rFonts w:ascii="Times New Roman" w:hAnsi="Times New Roman"/>
              </w:rPr>
            </w:pPr>
            <w:r w:rsidRPr="00802AF1">
              <w:rPr>
                <w:rFonts w:ascii="Times New Roman" w:hAnsi="Times New Roman"/>
              </w:rPr>
              <w:t>Research guidance:</w:t>
            </w:r>
          </w:p>
          <w:p w14:paraId="3A23BAFB" w14:textId="7A85FF37" w:rsidR="00944538" w:rsidRPr="00802AF1" w:rsidRDefault="00070088" w:rsidP="00944538">
            <w:pPr>
              <w:pStyle w:val="ListParagraph"/>
              <w:numPr>
                <w:ilvl w:val="1"/>
                <w:numId w:val="2"/>
              </w:numPr>
              <w:spacing w:after="120"/>
              <w:rPr>
                <w:rFonts w:ascii="Times New Roman" w:hAnsi="Times New Roman"/>
              </w:rPr>
            </w:pPr>
            <w:r w:rsidRPr="00802AF1">
              <w:rPr>
                <w:rFonts w:ascii="Times New Roman" w:hAnsi="Times New Roman"/>
              </w:rPr>
              <w:t>MS</w:t>
            </w:r>
            <w:r w:rsidR="00944538" w:rsidRPr="00802AF1">
              <w:rPr>
                <w:rFonts w:ascii="Times New Roman" w:hAnsi="Times New Roman"/>
              </w:rPr>
              <w:t xml:space="preserve"> – 2 completed, </w:t>
            </w:r>
            <w:r w:rsidR="00F7037E">
              <w:rPr>
                <w:rFonts w:ascii="Times New Roman" w:hAnsi="Times New Roman"/>
              </w:rPr>
              <w:t>1</w:t>
            </w:r>
            <w:r w:rsidR="00944538" w:rsidRPr="00802AF1">
              <w:rPr>
                <w:rFonts w:ascii="Times New Roman" w:hAnsi="Times New Roman"/>
              </w:rPr>
              <w:t xml:space="preserve"> in progress</w:t>
            </w:r>
          </w:p>
          <w:p w14:paraId="1700156B" w14:textId="7894AF8B" w:rsidR="00070088" w:rsidRPr="00802AF1" w:rsidRDefault="00070088" w:rsidP="00944538">
            <w:pPr>
              <w:pStyle w:val="ListParagraph"/>
              <w:numPr>
                <w:ilvl w:val="1"/>
                <w:numId w:val="2"/>
              </w:numPr>
              <w:spacing w:after="120"/>
              <w:rPr>
                <w:rFonts w:ascii="Times New Roman" w:hAnsi="Times New Roman"/>
              </w:rPr>
            </w:pPr>
            <w:r w:rsidRPr="00802AF1">
              <w:rPr>
                <w:rFonts w:ascii="Times New Roman" w:hAnsi="Times New Roman"/>
              </w:rPr>
              <w:t xml:space="preserve"> PhD</w:t>
            </w:r>
            <w:r w:rsidR="00944538" w:rsidRPr="00802AF1">
              <w:rPr>
                <w:rFonts w:ascii="Times New Roman" w:hAnsi="Times New Roman"/>
              </w:rPr>
              <w:t xml:space="preserve"> – </w:t>
            </w:r>
            <w:r w:rsidR="00F7037E">
              <w:rPr>
                <w:rFonts w:ascii="Times New Roman" w:hAnsi="Times New Roman"/>
              </w:rPr>
              <w:t>1</w:t>
            </w:r>
            <w:r w:rsidR="00451103" w:rsidRPr="00802AF1">
              <w:rPr>
                <w:rFonts w:ascii="Times New Roman" w:hAnsi="Times New Roman"/>
              </w:rPr>
              <w:t xml:space="preserve"> completed, </w:t>
            </w:r>
            <w:r w:rsidR="00F7037E">
              <w:rPr>
                <w:rFonts w:ascii="Times New Roman" w:hAnsi="Times New Roman"/>
              </w:rPr>
              <w:t>4</w:t>
            </w:r>
            <w:r w:rsidR="00944538" w:rsidRPr="00802AF1">
              <w:rPr>
                <w:rFonts w:ascii="Times New Roman" w:hAnsi="Times New Roman"/>
              </w:rPr>
              <w:t xml:space="preserve"> in progress (</w:t>
            </w:r>
            <w:r w:rsidR="00F7037E">
              <w:rPr>
                <w:rFonts w:ascii="Times New Roman" w:hAnsi="Times New Roman"/>
              </w:rPr>
              <w:t>1</w:t>
            </w:r>
            <w:r w:rsidR="00944538" w:rsidRPr="00802AF1">
              <w:rPr>
                <w:rFonts w:ascii="Times New Roman" w:hAnsi="Times New Roman"/>
              </w:rPr>
              <w:t xml:space="preserve"> co-guided, 1 external)</w:t>
            </w:r>
            <w:r w:rsidRPr="00802AF1">
              <w:rPr>
                <w:rFonts w:ascii="Times New Roman" w:hAnsi="Times New Roman"/>
              </w:rPr>
              <w:t xml:space="preserve">. </w:t>
            </w:r>
          </w:p>
          <w:p w14:paraId="646CE67F" w14:textId="77777777" w:rsidR="00451103" w:rsidRPr="00802AF1" w:rsidRDefault="00451103" w:rsidP="00D139C4">
            <w:pPr>
              <w:pStyle w:val="ListParagraph"/>
              <w:numPr>
                <w:ilvl w:val="0"/>
                <w:numId w:val="2"/>
              </w:numPr>
              <w:spacing w:after="120"/>
              <w:rPr>
                <w:rFonts w:ascii="Times New Roman" w:hAnsi="Times New Roman"/>
              </w:rPr>
            </w:pPr>
            <w:r w:rsidRPr="00802AF1">
              <w:rPr>
                <w:rFonts w:ascii="Times New Roman" w:hAnsi="Times New Roman"/>
              </w:rPr>
              <w:t xml:space="preserve">Project guidance </w:t>
            </w:r>
          </w:p>
          <w:p w14:paraId="40D37D8A" w14:textId="03EBC626" w:rsidR="00451103" w:rsidRPr="00802AF1" w:rsidRDefault="00451103" w:rsidP="00451103">
            <w:pPr>
              <w:pStyle w:val="ListParagraph"/>
              <w:numPr>
                <w:ilvl w:val="1"/>
                <w:numId w:val="2"/>
              </w:numPr>
              <w:spacing w:after="120"/>
              <w:rPr>
                <w:rFonts w:ascii="Times New Roman" w:hAnsi="Times New Roman"/>
              </w:rPr>
            </w:pPr>
            <w:proofErr w:type="spellStart"/>
            <w:r w:rsidRPr="00802AF1">
              <w:rPr>
                <w:rFonts w:ascii="Times New Roman" w:hAnsi="Times New Roman"/>
              </w:rPr>
              <w:t>M.Tech</w:t>
            </w:r>
            <w:proofErr w:type="spellEnd"/>
            <w:r w:rsidRPr="00802AF1">
              <w:rPr>
                <w:rFonts w:ascii="Times New Roman" w:hAnsi="Times New Roman"/>
              </w:rPr>
              <w:t xml:space="preserve"> – 5 completed, 0 in progress</w:t>
            </w:r>
          </w:p>
          <w:p w14:paraId="33597846" w14:textId="5E500C5F" w:rsidR="005A29CF" w:rsidRPr="00802AF1" w:rsidRDefault="00451103" w:rsidP="000C5230">
            <w:pPr>
              <w:pStyle w:val="ListParagraph"/>
              <w:numPr>
                <w:ilvl w:val="1"/>
                <w:numId w:val="2"/>
              </w:numPr>
              <w:spacing w:after="120"/>
              <w:rPr>
                <w:rFonts w:ascii="Times New Roman" w:hAnsi="Times New Roman"/>
              </w:rPr>
            </w:pPr>
            <w:r w:rsidRPr="00802AF1">
              <w:rPr>
                <w:rFonts w:ascii="Times New Roman" w:hAnsi="Times New Roman"/>
              </w:rPr>
              <w:t xml:space="preserve">DD </w:t>
            </w:r>
            <w:r w:rsidR="005A29CF" w:rsidRPr="00802AF1">
              <w:rPr>
                <w:rFonts w:ascii="Times New Roman" w:hAnsi="Times New Roman"/>
              </w:rPr>
              <w:t>–</w:t>
            </w:r>
            <w:r w:rsidRPr="00802AF1">
              <w:rPr>
                <w:rFonts w:ascii="Times New Roman" w:hAnsi="Times New Roman"/>
              </w:rPr>
              <w:t xml:space="preserve"> </w:t>
            </w:r>
            <w:r w:rsidR="005A29CF" w:rsidRPr="00802AF1">
              <w:rPr>
                <w:rFonts w:ascii="Times New Roman" w:hAnsi="Times New Roman"/>
              </w:rPr>
              <w:t>5 completed, 0 in progress</w:t>
            </w:r>
          </w:p>
          <w:p w14:paraId="0A67E89B" w14:textId="4F53273F" w:rsidR="005A29CF" w:rsidRPr="00802AF1" w:rsidRDefault="005A29CF" w:rsidP="005A29CF">
            <w:pPr>
              <w:spacing w:after="120"/>
              <w:rPr>
                <w:rFonts w:ascii="Times New Roman" w:hAnsi="Times New Roman"/>
              </w:rPr>
            </w:pPr>
            <w:r w:rsidRPr="00802AF1">
              <w:rPr>
                <w:rFonts w:ascii="Times New Roman" w:hAnsi="Times New Roman"/>
              </w:rPr>
              <w:t xml:space="preserve">Other </w:t>
            </w:r>
            <w:r w:rsidRPr="00802AF1">
              <w:rPr>
                <w:rFonts w:ascii="Times New Roman" w:hAnsi="Times New Roman"/>
                <w:i/>
              </w:rPr>
              <w:t>Activities</w:t>
            </w:r>
          </w:p>
          <w:p w14:paraId="675BD6EE" w14:textId="053B5639" w:rsidR="00D139C4" w:rsidRPr="00802AF1" w:rsidRDefault="00D139C4" w:rsidP="00D139C4">
            <w:pPr>
              <w:pStyle w:val="ListParagraph"/>
              <w:numPr>
                <w:ilvl w:val="0"/>
                <w:numId w:val="2"/>
              </w:numPr>
              <w:spacing w:after="120"/>
              <w:rPr>
                <w:rFonts w:ascii="Times New Roman" w:hAnsi="Times New Roman"/>
              </w:rPr>
            </w:pPr>
            <w:r w:rsidRPr="00802AF1">
              <w:rPr>
                <w:rFonts w:ascii="Times New Roman" w:hAnsi="Times New Roman"/>
              </w:rPr>
              <w:t xml:space="preserve">Advising of </w:t>
            </w:r>
            <w:proofErr w:type="spellStart"/>
            <w:proofErr w:type="gramStart"/>
            <w:r w:rsidRPr="00802AF1">
              <w:rPr>
                <w:rFonts w:ascii="Times New Roman" w:hAnsi="Times New Roman"/>
              </w:rPr>
              <w:t>B.Tech</w:t>
            </w:r>
            <w:proofErr w:type="spellEnd"/>
            <w:proofErr w:type="gramEnd"/>
            <w:r w:rsidRPr="00802AF1">
              <w:rPr>
                <w:rFonts w:ascii="Times New Roman" w:hAnsi="Times New Roman"/>
              </w:rPr>
              <w:t xml:space="preserve"> students</w:t>
            </w:r>
            <w:r w:rsidR="00165D57" w:rsidRPr="00802AF1">
              <w:rPr>
                <w:rFonts w:ascii="Times New Roman" w:hAnsi="Times New Roman"/>
              </w:rPr>
              <w:t>.</w:t>
            </w:r>
          </w:p>
          <w:p w14:paraId="3A4B2F21" w14:textId="12E02220" w:rsidR="00D139C4" w:rsidRPr="00802AF1" w:rsidRDefault="00D139C4" w:rsidP="00D139C4">
            <w:pPr>
              <w:pStyle w:val="ListParagraph"/>
              <w:numPr>
                <w:ilvl w:val="0"/>
                <w:numId w:val="2"/>
              </w:numPr>
              <w:spacing w:after="120"/>
              <w:rPr>
                <w:rFonts w:ascii="Times New Roman" w:hAnsi="Times New Roman"/>
              </w:rPr>
            </w:pPr>
            <w:r w:rsidRPr="00802AF1">
              <w:rPr>
                <w:rFonts w:ascii="Times New Roman" w:hAnsi="Times New Roman"/>
              </w:rPr>
              <w:t>Course-syllabus development</w:t>
            </w:r>
            <w:r w:rsidR="005A29CF" w:rsidRPr="00802AF1">
              <w:rPr>
                <w:rFonts w:ascii="Times New Roman" w:hAnsi="Times New Roman"/>
              </w:rPr>
              <w:t>: AS5011</w:t>
            </w:r>
            <w:r w:rsidR="000C5230" w:rsidRPr="00802AF1">
              <w:rPr>
                <w:rFonts w:ascii="Times New Roman" w:hAnsi="Times New Roman"/>
              </w:rPr>
              <w:t xml:space="preserve"> (Compressible Fluid Flows)</w:t>
            </w:r>
            <w:r w:rsidR="00165D57" w:rsidRPr="00802AF1">
              <w:rPr>
                <w:rFonts w:ascii="Times New Roman" w:hAnsi="Times New Roman"/>
              </w:rPr>
              <w:t>.</w:t>
            </w:r>
          </w:p>
          <w:p w14:paraId="4CA9EAD5" w14:textId="77D1EEB1" w:rsidR="00165D57" w:rsidRPr="00802AF1" w:rsidRDefault="00165D57" w:rsidP="00165D57">
            <w:pPr>
              <w:pStyle w:val="ListParagraph"/>
              <w:numPr>
                <w:ilvl w:val="0"/>
                <w:numId w:val="2"/>
              </w:numPr>
              <w:spacing w:after="120"/>
              <w:rPr>
                <w:rFonts w:ascii="Times New Roman" w:hAnsi="Times New Roman"/>
              </w:rPr>
            </w:pPr>
            <w:r w:rsidRPr="00802AF1">
              <w:rPr>
                <w:rFonts w:ascii="Times New Roman" w:hAnsi="Times New Roman"/>
              </w:rPr>
              <w:t>MS/PhD shortlisting and interviewing of candidates.</w:t>
            </w:r>
          </w:p>
          <w:p w14:paraId="7722AD15" w14:textId="6FADF2AE" w:rsidR="000C5230" w:rsidRPr="00F7037E" w:rsidRDefault="00E04464" w:rsidP="00F7037E">
            <w:pPr>
              <w:pStyle w:val="ListParagraph"/>
              <w:numPr>
                <w:ilvl w:val="0"/>
                <w:numId w:val="2"/>
              </w:numPr>
              <w:spacing w:after="120"/>
              <w:rPr>
                <w:rFonts w:ascii="Times New Roman" w:hAnsi="Times New Roman"/>
              </w:rPr>
            </w:pPr>
            <w:r w:rsidRPr="00802AF1">
              <w:rPr>
                <w:rFonts w:ascii="Times New Roman" w:hAnsi="Times New Roman"/>
              </w:rPr>
              <w:t>Summer Fellowship shortlisting</w:t>
            </w:r>
          </w:p>
        </w:tc>
      </w:tr>
      <w:tr w:rsidR="006C2349" w:rsidRPr="00802AF1" w14:paraId="44C5D5B6" w14:textId="77777777" w:rsidTr="00D139C4">
        <w:tc>
          <w:tcPr>
            <w:tcW w:w="2386" w:type="dxa"/>
            <w:shd w:val="clear" w:color="auto" w:fill="FFFFFF"/>
          </w:tcPr>
          <w:p w14:paraId="0BA4CE46" w14:textId="77777777" w:rsidR="000C5230" w:rsidRPr="00802AF1" w:rsidRDefault="000C5230" w:rsidP="00D139C4">
            <w:pPr>
              <w:jc w:val="right"/>
              <w:rPr>
                <w:rFonts w:ascii="Times New Roman" w:hAnsi="Times New Roman"/>
                <w:i/>
              </w:rPr>
            </w:pPr>
          </w:p>
          <w:p w14:paraId="0DFF11BF" w14:textId="56A0C8B3" w:rsidR="006C2349" w:rsidRPr="00802AF1" w:rsidRDefault="006C2349" w:rsidP="00D139C4">
            <w:pPr>
              <w:jc w:val="right"/>
              <w:rPr>
                <w:rFonts w:ascii="Times New Roman" w:hAnsi="Times New Roman"/>
                <w:i/>
              </w:rPr>
            </w:pPr>
            <w:r w:rsidRPr="00802AF1">
              <w:rPr>
                <w:rFonts w:ascii="Times New Roman" w:hAnsi="Times New Roman"/>
                <w:i/>
              </w:rPr>
              <w:t>Jun 2010 – Mar 2012</w:t>
            </w:r>
          </w:p>
        </w:tc>
        <w:tc>
          <w:tcPr>
            <w:tcW w:w="7235" w:type="dxa"/>
            <w:shd w:val="clear" w:color="auto" w:fill="FFFFFF"/>
          </w:tcPr>
          <w:p w14:paraId="4C8A1D9C" w14:textId="77777777" w:rsidR="000C5230" w:rsidRPr="00802AF1" w:rsidRDefault="000C5230" w:rsidP="00D139C4">
            <w:pPr>
              <w:rPr>
                <w:rFonts w:ascii="Times New Roman" w:hAnsi="Times New Roman"/>
                <w:b/>
              </w:rPr>
            </w:pPr>
          </w:p>
          <w:p w14:paraId="1650BCEB" w14:textId="658A3792" w:rsidR="006C2349" w:rsidRPr="00F7037E" w:rsidRDefault="006C2349" w:rsidP="00D139C4">
            <w:pPr>
              <w:rPr>
                <w:rFonts w:ascii="Times New Roman" w:hAnsi="Times New Roman"/>
                <w:b/>
              </w:rPr>
            </w:pPr>
            <w:r w:rsidRPr="00802AF1">
              <w:rPr>
                <w:rFonts w:ascii="Times New Roman" w:hAnsi="Times New Roman"/>
              </w:rPr>
              <w:t xml:space="preserve">North Carolina State University, Department of Mechanical and Aerospace </w:t>
            </w:r>
            <w:r w:rsidRPr="00802AF1">
              <w:rPr>
                <w:rFonts w:ascii="Times New Roman" w:hAnsi="Times New Roman"/>
              </w:rPr>
              <w:lastRenderedPageBreak/>
              <w:t>Engineering</w:t>
            </w:r>
            <w:r w:rsidR="00F7037E">
              <w:rPr>
                <w:rFonts w:ascii="Times New Roman" w:hAnsi="Times New Roman"/>
              </w:rPr>
              <w:t xml:space="preserve"> (</w:t>
            </w:r>
            <w:r w:rsidR="00F7037E" w:rsidRPr="00802AF1">
              <w:rPr>
                <w:rFonts w:ascii="Times New Roman" w:hAnsi="Times New Roman"/>
                <w:b/>
              </w:rPr>
              <w:t>Post-Doctoral Researcher</w:t>
            </w:r>
            <w:r w:rsidR="00F7037E">
              <w:rPr>
                <w:rFonts w:ascii="Times New Roman" w:hAnsi="Times New Roman"/>
              </w:rPr>
              <w:t>)</w:t>
            </w:r>
          </w:p>
          <w:p w14:paraId="326C40D0" w14:textId="77777777" w:rsidR="006C2349" w:rsidRPr="00802AF1" w:rsidRDefault="006C2349" w:rsidP="00D139C4">
            <w:pPr>
              <w:spacing w:after="120"/>
              <w:rPr>
                <w:rFonts w:ascii="Times New Roman" w:hAnsi="Times New Roman"/>
              </w:rPr>
            </w:pPr>
            <w:r w:rsidRPr="00802AF1">
              <w:rPr>
                <w:rFonts w:ascii="Times New Roman" w:hAnsi="Times New Roman"/>
              </w:rPr>
              <w:t>Raleigh, North Carolina, United States</w:t>
            </w:r>
          </w:p>
          <w:p w14:paraId="7DFF434D" w14:textId="5355AB7F" w:rsidR="006C2349" w:rsidRPr="00802AF1" w:rsidRDefault="00D139C4" w:rsidP="00D139C4">
            <w:pPr>
              <w:spacing w:after="120"/>
              <w:rPr>
                <w:rFonts w:ascii="Times New Roman" w:hAnsi="Times New Roman"/>
              </w:rPr>
            </w:pPr>
            <w:r w:rsidRPr="00802AF1">
              <w:rPr>
                <w:rFonts w:ascii="Times New Roman" w:hAnsi="Times New Roman"/>
                <w:i/>
              </w:rPr>
              <w:t>Research</w:t>
            </w:r>
            <w:r w:rsidR="006C2349" w:rsidRPr="00802AF1">
              <w:rPr>
                <w:rFonts w:ascii="Times New Roman" w:hAnsi="Times New Roman"/>
                <w:i/>
              </w:rPr>
              <w:t>:</w:t>
            </w:r>
            <w:r w:rsidR="006C2349" w:rsidRPr="00802AF1">
              <w:rPr>
                <w:rFonts w:ascii="Times New Roman" w:hAnsi="Times New Roman"/>
              </w:rPr>
              <w:t xml:space="preserve"> Simulation of super-critical flow through dual-mode inlet at Mach 4.0 with flow control by suction using immersed-boundary methods.</w:t>
            </w:r>
          </w:p>
        </w:tc>
      </w:tr>
    </w:tbl>
    <w:p w14:paraId="3C519CAA" w14:textId="56346B0E" w:rsidR="00165D57" w:rsidRPr="00802AF1" w:rsidRDefault="00165D57">
      <w:pPr>
        <w:rPr>
          <w:rFonts w:ascii="Times New Roman" w:hAnsi="Times New Roman"/>
        </w:rPr>
      </w:pPr>
    </w:p>
    <w:p w14:paraId="77AD80D5" w14:textId="119E82B0" w:rsidR="00D666A3" w:rsidRPr="00802AF1" w:rsidRDefault="00D666A3" w:rsidP="00F95513">
      <w:pPr>
        <w:suppressAutoHyphens w:val="0"/>
        <w:spacing w:line="240" w:lineRule="auto"/>
        <w:rPr>
          <w:rFonts w:ascii="Times New Roman" w:hAnsi="Times New Roman"/>
        </w:rPr>
      </w:pPr>
    </w:p>
    <w:sectPr w:rsidR="00D666A3" w:rsidRPr="00802AF1" w:rsidSect="002168DB">
      <w:footerReference w:type="default" r:id="rId8"/>
      <w:pgSz w:w="11900" w:h="16820"/>
      <w:pgMar w:top="1417" w:right="1417" w:bottom="1134" w:left="1417" w:header="0"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75BB9" w14:textId="77777777" w:rsidR="00BF2293" w:rsidRDefault="00BF2293">
      <w:pPr>
        <w:spacing w:line="240" w:lineRule="auto"/>
      </w:pPr>
      <w:r>
        <w:separator/>
      </w:r>
    </w:p>
  </w:endnote>
  <w:endnote w:type="continuationSeparator" w:id="0">
    <w:p w14:paraId="55D9061C" w14:textId="77777777" w:rsidR="00BF2293" w:rsidRDefault="00BF22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Droid Sans Fallback">
    <w:panose1 w:val="020B0604020202020204"/>
    <w:charset w:val="00"/>
    <w:family w:val="roman"/>
    <w:notTrueType/>
    <w:pitch w:val="default"/>
  </w:font>
  <w:font w:name="Palatino">
    <w:panose1 w:val="00000000000000000000"/>
    <w:charset w:val="00"/>
    <w:family w:val="auto"/>
    <w:pitch w:val="variable"/>
    <w:sig w:usb0="A00002FF" w:usb1="7800205A" w:usb2="14600000" w:usb3="00000000" w:csb0="00000193" w:csb1="00000000"/>
  </w:font>
  <w:font w:name="DejaVu Sans">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1"/>
    <w:family w:val="roman"/>
    <w:pitch w:val="variable"/>
  </w:font>
  <w:font w:name="SimSun">
    <w:altName w:val="宋体"/>
    <w:panose1 w:val="02010600030101010101"/>
    <w:charset w:val="86"/>
    <w:family w:val="auto"/>
    <w:notTrueType/>
    <w:pitch w:val="variable"/>
    <w:sig w:usb0="00000003" w:usb1="288F0000" w:usb2="00000016" w:usb3="00000000" w:csb0="00040001" w:csb1="00000000"/>
  </w:font>
  <w:font w:name="Lohit Hindi">
    <w:altName w:val="Cambria"/>
    <w:panose1 w:val="020B0604020202020204"/>
    <w:charset w:val="00"/>
    <w:family w:val="roman"/>
    <w:notTrueType/>
    <w:pitch w:val="default"/>
  </w:font>
  <w:font w:name="FreeSans">
    <w:altName w:val="Cambria"/>
    <w:panose1 w:val="020B0604020202020204"/>
    <w:charset w:val="00"/>
    <w:family w:val="roman"/>
    <w:notTrueType/>
    <w:pitch w:val="default"/>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3765928"/>
      <w:docPartObj>
        <w:docPartGallery w:val="Page Numbers (Bottom of Page)"/>
        <w:docPartUnique/>
      </w:docPartObj>
    </w:sdtPr>
    <w:sdtEndPr/>
    <w:sdtContent>
      <w:p w14:paraId="5DE39EA2" w14:textId="13A5F9CA" w:rsidR="00F84230" w:rsidRDefault="00F84230">
        <w:pPr>
          <w:pStyle w:val="Footer"/>
        </w:pPr>
        <w:r>
          <w:fldChar w:fldCharType="begin"/>
        </w:r>
        <w:r>
          <w:instrText>PAGE</w:instrText>
        </w:r>
        <w:r>
          <w:fldChar w:fldCharType="separate"/>
        </w:r>
        <w:r w:rsidR="00893A22">
          <w:rPr>
            <w:noProof/>
          </w:rPr>
          <w:t>9</w:t>
        </w:r>
        <w:r>
          <w:fldChar w:fldCharType="end"/>
        </w:r>
        <w:r>
          <w:t xml:space="preserve"> </w:t>
        </w:r>
      </w:p>
    </w:sdtContent>
  </w:sdt>
  <w:p w14:paraId="004986B2" w14:textId="77777777" w:rsidR="00F84230" w:rsidRDefault="00F84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658C0" w14:textId="77777777" w:rsidR="00BF2293" w:rsidRDefault="00BF2293">
      <w:pPr>
        <w:spacing w:line="240" w:lineRule="auto"/>
      </w:pPr>
      <w:r>
        <w:separator/>
      </w:r>
    </w:p>
  </w:footnote>
  <w:footnote w:type="continuationSeparator" w:id="0">
    <w:p w14:paraId="0065AAC2" w14:textId="77777777" w:rsidR="00BF2293" w:rsidRDefault="00BF229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CC5CA44E"/>
    <w:lvl w:ilvl="0" w:tplc="94E6D24A">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2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2A0928"/>
    <w:multiLevelType w:val="multilevel"/>
    <w:tmpl w:val="F5E0570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8072DB1"/>
    <w:multiLevelType w:val="hybridMultilevel"/>
    <w:tmpl w:val="53BCC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94268"/>
    <w:multiLevelType w:val="multilevel"/>
    <w:tmpl w:val="C5C25B8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6" w15:restartNumberingAfterBreak="0">
    <w:nsid w:val="34AB431C"/>
    <w:multiLevelType w:val="multilevel"/>
    <w:tmpl w:val="53BCC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BBA027F"/>
    <w:multiLevelType w:val="hybridMultilevel"/>
    <w:tmpl w:val="BE94D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5114F9"/>
    <w:multiLevelType w:val="hybridMultilevel"/>
    <w:tmpl w:val="7CFA2320"/>
    <w:lvl w:ilvl="0" w:tplc="94E6D24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9660FF"/>
    <w:multiLevelType w:val="multilevel"/>
    <w:tmpl w:val="7CFA2320"/>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BC4015C"/>
    <w:multiLevelType w:val="multilevel"/>
    <w:tmpl w:val="00000003"/>
    <w:lvl w:ilvl="0">
      <w:start w:val="22"/>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BEA4269"/>
    <w:multiLevelType w:val="multilevel"/>
    <w:tmpl w:val="00000001"/>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2BC6143"/>
    <w:multiLevelType w:val="multilevel"/>
    <w:tmpl w:val="20DE52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7D852FD7"/>
    <w:multiLevelType w:val="hybridMultilevel"/>
    <w:tmpl w:val="2A72D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3"/>
  </w:num>
  <w:num w:numId="4">
    <w:abstractNumId w:val="0"/>
  </w:num>
  <w:num w:numId="5">
    <w:abstractNumId w:val="1"/>
  </w:num>
  <w:num w:numId="6">
    <w:abstractNumId w:val="2"/>
  </w:num>
  <w:num w:numId="7">
    <w:abstractNumId w:val="11"/>
  </w:num>
  <w:num w:numId="8">
    <w:abstractNumId w:val="10"/>
  </w:num>
  <w:num w:numId="9">
    <w:abstractNumId w:val="8"/>
  </w:num>
  <w:num w:numId="10">
    <w:abstractNumId w:val="9"/>
  </w:num>
  <w:num w:numId="11">
    <w:abstractNumId w:val="4"/>
  </w:num>
  <w:num w:numId="12">
    <w:abstractNumId w:val="6"/>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18F5"/>
    <w:rsid w:val="0002142A"/>
    <w:rsid w:val="000233B7"/>
    <w:rsid w:val="0005240C"/>
    <w:rsid w:val="00055585"/>
    <w:rsid w:val="00061B79"/>
    <w:rsid w:val="00064C4B"/>
    <w:rsid w:val="00070088"/>
    <w:rsid w:val="000973A4"/>
    <w:rsid w:val="000C5230"/>
    <w:rsid w:val="0011222A"/>
    <w:rsid w:val="001308B1"/>
    <w:rsid w:val="00165D57"/>
    <w:rsid w:val="001811F7"/>
    <w:rsid w:val="00190219"/>
    <w:rsid w:val="001B1775"/>
    <w:rsid w:val="001B5655"/>
    <w:rsid w:val="001D2AE9"/>
    <w:rsid w:val="001D7CA4"/>
    <w:rsid w:val="001E7EBC"/>
    <w:rsid w:val="002168DB"/>
    <w:rsid w:val="002D6EF7"/>
    <w:rsid w:val="00303A6F"/>
    <w:rsid w:val="00354E95"/>
    <w:rsid w:val="003B1ED0"/>
    <w:rsid w:val="003D3231"/>
    <w:rsid w:val="0043161D"/>
    <w:rsid w:val="00451103"/>
    <w:rsid w:val="004522E5"/>
    <w:rsid w:val="004675A7"/>
    <w:rsid w:val="00475BEC"/>
    <w:rsid w:val="004923B4"/>
    <w:rsid w:val="005A29CF"/>
    <w:rsid w:val="005E0AC8"/>
    <w:rsid w:val="005E73EA"/>
    <w:rsid w:val="00613261"/>
    <w:rsid w:val="0061754B"/>
    <w:rsid w:val="00643452"/>
    <w:rsid w:val="006A2AFE"/>
    <w:rsid w:val="006A5924"/>
    <w:rsid w:val="006A76D6"/>
    <w:rsid w:val="006B44FE"/>
    <w:rsid w:val="006B765B"/>
    <w:rsid w:val="006C2349"/>
    <w:rsid w:val="0073016A"/>
    <w:rsid w:val="00740705"/>
    <w:rsid w:val="00766104"/>
    <w:rsid w:val="007C62BE"/>
    <w:rsid w:val="007E340A"/>
    <w:rsid w:val="007E3CDA"/>
    <w:rsid w:val="00802AF1"/>
    <w:rsid w:val="008105BF"/>
    <w:rsid w:val="00845285"/>
    <w:rsid w:val="0084611A"/>
    <w:rsid w:val="00864D9B"/>
    <w:rsid w:val="00885A49"/>
    <w:rsid w:val="00893A22"/>
    <w:rsid w:val="008C6DDE"/>
    <w:rsid w:val="00912FDC"/>
    <w:rsid w:val="00944538"/>
    <w:rsid w:val="0095670A"/>
    <w:rsid w:val="00957317"/>
    <w:rsid w:val="009A7BA7"/>
    <w:rsid w:val="009B585D"/>
    <w:rsid w:val="009D73FC"/>
    <w:rsid w:val="009E7279"/>
    <w:rsid w:val="00A93528"/>
    <w:rsid w:val="00AB0D83"/>
    <w:rsid w:val="00AF1400"/>
    <w:rsid w:val="00B506C1"/>
    <w:rsid w:val="00B52C8C"/>
    <w:rsid w:val="00BC7094"/>
    <w:rsid w:val="00BD2EB3"/>
    <w:rsid w:val="00BF2293"/>
    <w:rsid w:val="00C3472F"/>
    <w:rsid w:val="00C53BB0"/>
    <w:rsid w:val="00C74B57"/>
    <w:rsid w:val="00C800CF"/>
    <w:rsid w:val="00C86CB9"/>
    <w:rsid w:val="00CA15E3"/>
    <w:rsid w:val="00CD119A"/>
    <w:rsid w:val="00CF29F6"/>
    <w:rsid w:val="00D139C4"/>
    <w:rsid w:val="00D51CEE"/>
    <w:rsid w:val="00D666A3"/>
    <w:rsid w:val="00DE4BA3"/>
    <w:rsid w:val="00DF2E5C"/>
    <w:rsid w:val="00E04464"/>
    <w:rsid w:val="00E518F5"/>
    <w:rsid w:val="00E9117F"/>
    <w:rsid w:val="00E979BF"/>
    <w:rsid w:val="00ED2629"/>
    <w:rsid w:val="00EF6752"/>
    <w:rsid w:val="00F7037E"/>
    <w:rsid w:val="00F70711"/>
    <w:rsid w:val="00F84230"/>
    <w:rsid w:val="00F95513"/>
    <w:rsid w:val="00FC11C8"/>
    <w:rsid w:val="00FC7CE6"/>
    <w:rsid w:val="00FC7D7D"/>
    <w:rsid w:val="00FD7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54635F"/>
  <w15:docId w15:val="{34DA50F9-61A9-FD43-9D6D-1F80A778C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Droid Sans Fallback" w:hAnsi="Cambria" w:cs="Times New Roman"/>
        <w:szCs w:val="24"/>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88" w:lineRule="auto"/>
    </w:pPr>
    <w:rPr>
      <w:rFonts w:ascii="Palatino" w:eastAsia="DejaVu Sans" w:hAnsi="Palatino"/>
      <w:color w:val="00000A"/>
      <w:lang w:val="en-US" w:eastAsia="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rschrift1Zeichen">
    <w:name w:val="Überschrift 1 Zeichen"/>
    <w:basedOn w:val="DefaultParagraphFont"/>
    <w:qFormat/>
    <w:rPr>
      <w:rFonts w:ascii="Palatino" w:hAnsi="Palatino"/>
      <w:bCs/>
      <w:sz w:val="32"/>
      <w:szCs w:val="32"/>
    </w:rPr>
  </w:style>
  <w:style w:type="character" w:customStyle="1" w:styleId="berschrift2Zeichen">
    <w:name w:val="Überschrift 2 Zeichen"/>
    <w:basedOn w:val="DefaultParagraphFont"/>
    <w:qFormat/>
    <w:rPr>
      <w:rFonts w:ascii="Palatino" w:hAnsi="Palatino"/>
      <w:bCs/>
      <w:sz w:val="26"/>
      <w:szCs w:val="26"/>
    </w:rPr>
  </w:style>
  <w:style w:type="character" w:customStyle="1" w:styleId="SprechblasentextZeichen">
    <w:name w:val="Sprechblasentext Zeichen"/>
    <w:basedOn w:val="DefaultParagraphFont"/>
    <w:qFormat/>
    <w:rPr>
      <w:rFonts w:ascii="Lucida Grande" w:hAnsi="Lucida Grande" w:cs="Lucida Grande"/>
      <w:sz w:val="18"/>
      <w:szCs w:val="18"/>
    </w:rPr>
  </w:style>
  <w:style w:type="character" w:customStyle="1" w:styleId="HeaderChar">
    <w:name w:val="Header Char"/>
    <w:basedOn w:val="DefaultParagraphFont"/>
    <w:link w:val="Header"/>
    <w:uiPriority w:val="99"/>
    <w:qFormat/>
    <w:rsid w:val="004149BB"/>
    <w:rPr>
      <w:rFonts w:ascii="Palatino" w:eastAsia="DejaVu Sans" w:hAnsi="Palatino"/>
      <w:color w:val="00000A"/>
      <w:lang w:val="en-US" w:eastAsia="de-DE"/>
    </w:rPr>
  </w:style>
  <w:style w:type="character" w:customStyle="1" w:styleId="FooterChar">
    <w:name w:val="Footer Char"/>
    <w:basedOn w:val="DefaultParagraphFont"/>
    <w:link w:val="Footer"/>
    <w:uiPriority w:val="99"/>
    <w:qFormat/>
    <w:rsid w:val="004149BB"/>
    <w:rPr>
      <w:rFonts w:ascii="Palatino" w:eastAsia="DejaVu Sans" w:hAnsi="Palatino"/>
      <w:color w:val="00000A"/>
      <w:lang w:val="en-US" w:eastAsia="de-DE"/>
    </w:rPr>
  </w:style>
  <w:style w:type="character" w:customStyle="1" w:styleId="InternetLink">
    <w:name w:val="Internet Link"/>
    <w:basedOn w:val="DefaultParagraphFont"/>
    <w:uiPriority w:val="99"/>
    <w:unhideWhenUsed/>
    <w:rsid w:val="00924F26"/>
    <w:rPr>
      <w:color w:val="0000FF" w:themeColor="hyperlink"/>
      <w:u w:val="single"/>
    </w:rPr>
  </w:style>
  <w:style w:type="character" w:styleId="FollowedHyperlink">
    <w:name w:val="FollowedHyperlink"/>
    <w:basedOn w:val="DefaultParagraphFont"/>
    <w:uiPriority w:val="99"/>
    <w:semiHidden/>
    <w:unhideWhenUsed/>
    <w:qFormat/>
    <w:rsid w:val="00F12E3E"/>
    <w:rPr>
      <w:color w:val="800080" w:themeColor="followedHyperlink"/>
      <w:u w:val="single"/>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customStyle="1" w:styleId="Heading">
    <w:name w:val="Heading"/>
    <w:basedOn w:val="Normal"/>
    <w:next w:val="BodyText1"/>
    <w:qFormat/>
    <w:pPr>
      <w:keepNext/>
      <w:spacing w:before="240" w:after="120"/>
    </w:pPr>
    <w:rPr>
      <w:rFonts w:ascii="Liberation Sans" w:eastAsia="SimSun" w:hAnsi="Liberation Sans" w:cs="Lohit Hindi"/>
      <w:sz w:val="28"/>
      <w:szCs w:val="28"/>
    </w:rPr>
  </w:style>
  <w:style w:type="paragraph" w:customStyle="1" w:styleId="BodyText1">
    <w:name w:val="Body Text1"/>
    <w:basedOn w:val="Normal"/>
    <w:pPr>
      <w:spacing w:after="120"/>
    </w:pPr>
  </w:style>
  <w:style w:type="paragraph" w:styleId="List">
    <w:name w:val="List"/>
    <w:basedOn w:val="BodyText1"/>
    <w:rPr>
      <w:rFonts w:cs="Lohit Hindi"/>
    </w:rPr>
  </w:style>
  <w:style w:type="paragraph" w:styleId="Caption">
    <w:name w:val="caption"/>
    <w:basedOn w:val="Normal"/>
    <w:qFormat/>
    <w:pPr>
      <w:suppressLineNumbers/>
      <w:spacing w:before="120" w:after="120"/>
    </w:pPr>
    <w:rPr>
      <w:rFonts w:cs="FreeSans"/>
      <w:i/>
      <w:iCs/>
      <w:sz w:val="24"/>
    </w:rPr>
  </w:style>
  <w:style w:type="paragraph" w:customStyle="1" w:styleId="Index">
    <w:name w:val="Index"/>
    <w:basedOn w:val="Normal"/>
    <w:qFormat/>
    <w:pPr>
      <w:suppressLineNumbers/>
    </w:pPr>
    <w:rPr>
      <w:rFonts w:cs="Lohit Hindi"/>
    </w:rPr>
  </w:style>
  <w:style w:type="paragraph" w:customStyle="1" w:styleId="Heading11">
    <w:name w:val="Heading 11"/>
    <w:basedOn w:val="Normal"/>
    <w:qFormat/>
    <w:pPr>
      <w:keepNext/>
      <w:keepLines/>
      <w:spacing w:before="480"/>
    </w:pPr>
    <w:rPr>
      <w:bCs/>
      <w:sz w:val="32"/>
      <w:szCs w:val="32"/>
    </w:rPr>
  </w:style>
  <w:style w:type="paragraph" w:customStyle="1" w:styleId="Heading21">
    <w:name w:val="Heading 21"/>
    <w:basedOn w:val="Normal"/>
    <w:qFormat/>
    <w:pPr>
      <w:keepNext/>
      <w:keepLines/>
      <w:spacing w:before="280" w:after="280"/>
    </w:pPr>
    <w:rPr>
      <w:bCs/>
      <w:sz w:val="26"/>
      <w:szCs w:val="26"/>
    </w:rPr>
  </w:style>
  <w:style w:type="paragraph" w:customStyle="1" w:styleId="Caption1">
    <w:name w:val="Caption1"/>
    <w:basedOn w:val="Normal"/>
    <w:qFormat/>
    <w:pPr>
      <w:suppressLineNumbers/>
      <w:spacing w:before="120" w:after="120"/>
    </w:pPr>
    <w:rPr>
      <w:rFonts w:cs="Lohit Hindi"/>
      <w:i/>
      <w:iCs/>
      <w:sz w:val="24"/>
    </w:rPr>
  </w:style>
  <w:style w:type="paragraph" w:styleId="BalloonText">
    <w:name w:val="Balloon Text"/>
    <w:basedOn w:val="Normal"/>
    <w:qFormat/>
    <w:pPr>
      <w:spacing w:line="100" w:lineRule="atLeast"/>
    </w:pPr>
    <w:rPr>
      <w:rFonts w:ascii="Lucida Grande" w:hAnsi="Lucida Grande" w:cs="Lucida Grande"/>
      <w:sz w:val="18"/>
      <w:szCs w:val="18"/>
    </w:rPr>
  </w:style>
  <w:style w:type="paragraph" w:styleId="Header">
    <w:name w:val="header"/>
    <w:basedOn w:val="Normal"/>
    <w:link w:val="HeaderChar"/>
    <w:uiPriority w:val="99"/>
    <w:unhideWhenUsed/>
    <w:rsid w:val="004149BB"/>
    <w:pPr>
      <w:tabs>
        <w:tab w:val="center" w:pos="4680"/>
        <w:tab w:val="right" w:pos="9360"/>
      </w:tabs>
      <w:spacing w:line="240" w:lineRule="auto"/>
    </w:pPr>
  </w:style>
  <w:style w:type="paragraph" w:styleId="Footer">
    <w:name w:val="footer"/>
    <w:basedOn w:val="Normal"/>
    <w:link w:val="FooterChar"/>
    <w:uiPriority w:val="99"/>
    <w:unhideWhenUsed/>
    <w:rsid w:val="004149BB"/>
    <w:pPr>
      <w:tabs>
        <w:tab w:val="center" w:pos="4680"/>
        <w:tab w:val="right" w:pos="9360"/>
      </w:tabs>
      <w:spacing w:line="240" w:lineRule="auto"/>
    </w:pPr>
  </w:style>
  <w:style w:type="paragraph" w:styleId="NoSpacing">
    <w:name w:val="No Spacing"/>
    <w:uiPriority w:val="1"/>
    <w:qFormat/>
    <w:rsid w:val="00C1453F"/>
    <w:pPr>
      <w:ind w:firstLine="288"/>
      <w:jc w:val="both"/>
    </w:pPr>
    <w:rPr>
      <w:rFonts w:ascii="Times New Roman" w:eastAsia="Times New Roman" w:hAnsi="Times New Roman"/>
      <w:lang w:val="en-US" w:eastAsia="en-US"/>
    </w:rPr>
  </w:style>
  <w:style w:type="paragraph" w:styleId="ListParagraph">
    <w:name w:val="List Paragraph"/>
    <w:basedOn w:val="Normal"/>
    <w:qFormat/>
    <w:rsid w:val="00D827C2"/>
    <w:pPr>
      <w:ind w:left="720"/>
      <w:contextualSpacing/>
    </w:pPr>
  </w:style>
  <w:style w:type="character" w:styleId="Hyperlink">
    <w:name w:val="Hyperlink"/>
    <w:basedOn w:val="DefaultParagraphFont"/>
    <w:uiPriority w:val="99"/>
    <w:unhideWhenUsed/>
    <w:rsid w:val="0005240C"/>
    <w:rPr>
      <w:color w:val="0000FF" w:themeColor="hyperlink"/>
      <w:u w:val="single"/>
    </w:rPr>
  </w:style>
  <w:style w:type="paragraph" w:styleId="NormalWeb">
    <w:name w:val="Normal (Web)"/>
    <w:basedOn w:val="Normal"/>
    <w:uiPriority w:val="99"/>
    <w:unhideWhenUsed/>
    <w:rsid w:val="001B5655"/>
    <w:pPr>
      <w:suppressAutoHyphens w:val="0"/>
      <w:spacing w:before="100" w:beforeAutospacing="1" w:after="100" w:afterAutospacing="1" w:line="240" w:lineRule="auto"/>
    </w:pPr>
    <w:rPr>
      <w:rFonts w:ascii="Times New Roman" w:eastAsia="Droid Sans Fallback" w:hAnsi="Times New Roman"/>
      <w:color w:val="auto"/>
      <w:szCs w:val="20"/>
      <w:lang w:val="en-IN" w:eastAsia="en-US"/>
    </w:rPr>
  </w:style>
  <w:style w:type="table" w:styleId="TableGrid">
    <w:name w:val="Table Grid"/>
    <w:basedOn w:val="TableNormal"/>
    <w:uiPriority w:val="59"/>
    <w:rsid w:val="00846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3081">
      <w:bodyDiv w:val="1"/>
      <w:marLeft w:val="0"/>
      <w:marRight w:val="0"/>
      <w:marTop w:val="0"/>
      <w:marBottom w:val="0"/>
      <w:divBdr>
        <w:top w:val="none" w:sz="0" w:space="0" w:color="auto"/>
        <w:left w:val="none" w:sz="0" w:space="0" w:color="auto"/>
        <w:bottom w:val="none" w:sz="0" w:space="0" w:color="auto"/>
        <w:right w:val="none" w:sz="0" w:space="0" w:color="auto"/>
      </w:divBdr>
    </w:div>
    <w:div w:id="54934426">
      <w:bodyDiv w:val="1"/>
      <w:marLeft w:val="0"/>
      <w:marRight w:val="0"/>
      <w:marTop w:val="0"/>
      <w:marBottom w:val="0"/>
      <w:divBdr>
        <w:top w:val="none" w:sz="0" w:space="0" w:color="auto"/>
        <w:left w:val="none" w:sz="0" w:space="0" w:color="auto"/>
        <w:bottom w:val="none" w:sz="0" w:space="0" w:color="auto"/>
        <w:right w:val="none" w:sz="0" w:space="0" w:color="auto"/>
      </w:divBdr>
    </w:div>
    <w:div w:id="294531912">
      <w:bodyDiv w:val="1"/>
      <w:marLeft w:val="0"/>
      <w:marRight w:val="0"/>
      <w:marTop w:val="0"/>
      <w:marBottom w:val="0"/>
      <w:divBdr>
        <w:top w:val="none" w:sz="0" w:space="0" w:color="auto"/>
        <w:left w:val="none" w:sz="0" w:space="0" w:color="auto"/>
        <w:bottom w:val="none" w:sz="0" w:space="0" w:color="auto"/>
        <w:right w:val="none" w:sz="0" w:space="0" w:color="auto"/>
      </w:divBdr>
    </w:div>
    <w:div w:id="460196149">
      <w:bodyDiv w:val="1"/>
      <w:marLeft w:val="0"/>
      <w:marRight w:val="0"/>
      <w:marTop w:val="0"/>
      <w:marBottom w:val="0"/>
      <w:divBdr>
        <w:top w:val="none" w:sz="0" w:space="0" w:color="auto"/>
        <w:left w:val="none" w:sz="0" w:space="0" w:color="auto"/>
        <w:bottom w:val="none" w:sz="0" w:space="0" w:color="auto"/>
        <w:right w:val="none" w:sz="0" w:space="0" w:color="auto"/>
      </w:divBdr>
    </w:div>
    <w:div w:id="485628935">
      <w:bodyDiv w:val="1"/>
      <w:marLeft w:val="0"/>
      <w:marRight w:val="0"/>
      <w:marTop w:val="0"/>
      <w:marBottom w:val="0"/>
      <w:divBdr>
        <w:top w:val="none" w:sz="0" w:space="0" w:color="auto"/>
        <w:left w:val="none" w:sz="0" w:space="0" w:color="auto"/>
        <w:bottom w:val="none" w:sz="0" w:space="0" w:color="auto"/>
        <w:right w:val="none" w:sz="0" w:space="0" w:color="auto"/>
      </w:divBdr>
    </w:div>
    <w:div w:id="632910951">
      <w:bodyDiv w:val="1"/>
      <w:marLeft w:val="0"/>
      <w:marRight w:val="0"/>
      <w:marTop w:val="0"/>
      <w:marBottom w:val="0"/>
      <w:divBdr>
        <w:top w:val="none" w:sz="0" w:space="0" w:color="auto"/>
        <w:left w:val="none" w:sz="0" w:space="0" w:color="auto"/>
        <w:bottom w:val="none" w:sz="0" w:space="0" w:color="auto"/>
        <w:right w:val="none" w:sz="0" w:space="0" w:color="auto"/>
      </w:divBdr>
    </w:div>
    <w:div w:id="634872244">
      <w:bodyDiv w:val="1"/>
      <w:marLeft w:val="0"/>
      <w:marRight w:val="0"/>
      <w:marTop w:val="0"/>
      <w:marBottom w:val="0"/>
      <w:divBdr>
        <w:top w:val="none" w:sz="0" w:space="0" w:color="auto"/>
        <w:left w:val="none" w:sz="0" w:space="0" w:color="auto"/>
        <w:bottom w:val="none" w:sz="0" w:space="0" w:color="auto"/>
        <w:right w:val="none" w:sz="0" w:space="0" w:color="auto"/>
      </w:divBdr>
    </w:div>
    <w:div w:id="672535199">
      <w:bodyDiv w:val="1"/>
      <w:marLeft w:val="0"/>
      <w:marRight w:val="0"/>
      <w:marTop w:val="0"/>
      <w:marBottom w:val="0"/>
      <w:divBdr>
        <w:top w:val="none" w:sz="0" w:space="0" w:color="auto"/>
        <w:left w:val="none" w:sz="0" w:space="0" w:color="auto"/>
        <w:bottom w:val="none" w:sz="0" w:space="0" w:color="auto"/>
        <w:right w:val="none" w:sz="0" w:space="0" w:color="auto"/>
      </w:divBdr>
    </w:div>
    <w:div w:id="936837656">
      <w:bodyDiv w:val="1"/>
      <w:marLeft w:val="0"/>
      <w:marRight w:val="0"/>
      <w:marTop w:val="0"/>
      <w:marBottom w:val="0"/>
      <w:divBdr>
        <w:top w:val="none" w:sz="0" w:space="0" w:color="auto"/>
        <w:left w:val="none" w:sz="0" w:space="0" w:color="auto"/>
        <w:bottom w:val="none" w:sz="0" w:space="0" w:color="auto"/>
        <w:right w:val="none" w:sz="0" w:space="0" w:color="auto"/>
      </w:divBdr>
    </w:div>
    <w:div w:id="952397529">
      <w:bodyDiv w:val="1"/>
      <w:marLeft w:val="0"/>
      <w:marRight w:val="0"/>
      <w:marTop w:val="0"/>
      <w:marBottom w:val="0"/>
      <w:divBdr>
        <w:top w:val="none" w:sz="0" w:space="0" w:color="auto"/>
        <w:left w:val="none" w:sz="0" w:space="0" w:color="auto"/>
        <w:bottom w:val="none" w:sz="0" w:space="0" w:color="auto"/>
        <w:right w:val="none" w:sz="0" w:space="0" w:color="auto"/>
      </w:divBdr>
    </w:div>
    <w:div w:id="983393086">
      <w:bodyDiv w:val="1"/>
      <w:marLeft w:val="0"/>
      <w:marRight w:val="0"/>
      <w:marTop w:val="0"/>
      <w:marBottom w:val="0"/>
      <w:divBdr>
        <w:top w:val="none" w:sz="0" w:space="0" w:color="auto"/>
        <w:left w:val="none" w:sz="0" w:space="0" w:color="auto"/>
        <w:bottom w:val="none" w:sz="0" w:space="0" w:color="auto"/>
        <w:right w:val="none" w:sz="0" w:space="0" w:color="auto"/>
      </w:divBdr>
    </w:div>
    <w:div w:id="1185746705">
      <w:bodyDiv w:val="1"/>
      <w:marLeft w:val="0"/>
      <w:marRight w:val="0"/>
      <w:marTop w:val="0"/>
      <w:marBottom w:val="0"/>
      <w:divBdr>
        <w:top w:val="none" w:sz="0" w:space="0" w:color="auto"/>
        <w:left w:val="none" w:sz="0" w:space="0" w:color="auto"/>
        <w:bottom w:val="none" w:sz="0" w:space="0" w:color="auto"/>
        <w:right w:val="none" w:sz="0" w:space="0" w:color="auto"/>
      </w:divBdr>
    </w:div>
    <w:div w:id="1201017155">
      <w:bodyDiv w:val="1"/>
      <w:marLeft w:val="0"/>
      <w:marRight w:val="0"/>
      <w:marTop w:val="0"/>
      <w:marBottom w:val="0"/>
      <w:divBdr>
        <w:top w:val="none" w:sz="0" w:space="0" w:color="auto"/>
        <w:left w:val="none" w:sz="0" w:space="0" w:color="auto"/>
        <w:bottom w:val="none" w:sz="0" w:space="0" w:color="auto"/>
        <w:right w:val="none" w:sz="0" w:space="0" w:color="auto"/>
      </w:divBdr>
    </w:div>
    <w:div w:id="1221013566">
      <w:bodyDiv w:val="1"/>
      <w:marLeft w:val="0"/>
      <w:marRight w:val="0"/>
      <w:marTop w:val="0"/>
      <w:marBottom w:val="0"/>
      <w:divBdr>
        <w:top w:val="none" w:sz="0" w:space="0" w:color="auto"/>
        <w:left w:val="none" w:sz="0" w:space="0" w:color="auto"/>
        <w:bottom w:val="none" w:sz="0" w:space="0" w:color="auto"/>
        <w:right w:val="none" w:sz="0" w:space="0" w:color="auto"/>
      </w:divBdr>
    </w:div>
    <w:div w:id="1353073219">
      <w:bodyDiv w:val="1"/>
      <w:marLeft w:val="0"/>
      <w:marRight w:val="0"/>
      <w:marTop w:val="0"/>
      <w:marBottom w:val="0"/>
      <w:divBdr>
        <w:top w:val="none" w:sz="0" w:space="0" w:color="auto"/>
        <w:left w:val="none" w:sz="0" w:space="0" w:color="auto"/>
        <w:bottom w:val="none" w:sz="0" w:space="0" w:color="auto"/>
        <w:right w:val="none" w:sz="0" w:space="0" w:color="auto"/>
      </w:divBdr>
      <w:divsChild>
        <w:div w:id="261454355">
          <w:marLeft w:val="0"/>
          <w:marRight w:val="0"/>
          <w:marTop w:val="0"/>
          <w:marBottom w:val="0"/>
          <w:divBdr>
            <w:top w:val="none" w:sz="0" w:space="0" w:color="auto"/>
            <w:left w:val="none" w:sz="0" w:space="0" w:color="auto"/>
            <w:bottom w:val="none" w:sz="0" w:space="0" w:color="auto"/>
            <w:right w:val="none" w:sz="0" w:space="0" w:color="auto"/>
          </w:divBdr>
        </w:div>
        <w:div w:id="1699038780">
          <w:marLeft w:val="0"/>
          <w:marRight w:val="0"/>
          <w:marTop w:val="0"/>
          <w:marBottom w:val="0"/>
          <w:divBdr>
            <w:top w:val="none" w:sz="0" w:space="0" w:color="auto"/>
            <w:left w:val="none" w:sz="0" w:space="0" w:color="auto"/>
            <w:bottom w:val="none" w:sz="0" w:space="0" w:color="auto"/>
            <w:right w:val="none" w:sz="0" w:space="0" w:color="auto"/>
          </w:divBdr>
        </w:div>
        <w:div w:id="422991018">
          <w:marLeft w:val="0"/>
          <w:marRight w:val="0"/>
          <w:marTop w:val="0"/>
          <w:marBottom w:val="0"/>
          <w:divBdr>
            <w:top w:val="none" w:sz="0" w:space="0" w:color="auto"/>
            <w:left w:val="none" w:sz="0" w:space="0" w:color="auto"/>
            <w:bottom w:val="none" w:sz="0" w:space="0" w:color="auto"/>
            <w:right w:val="none" w:sz="0" w:space="0" w:color="auto"/>
          </w:divBdr>
        </w:div>
        <w:div w:id="415706646">
          <w:marLeft w:val="0"/>
          <w:marRight w:val="0"/>
          <w:marTop w:val="0"/>
          <w:marBottom w:val="0"/>
          <w:divBdr>
            <w:top w:val="none" w:sz="0" w:space="0" w:color="auto"/>
            <w:left w:val="none" w:sz="0" w:space="0" w:color="auto"/>
            <w:bottom w:val="none" w:sz="0" w:space="0" w:color="auto"/>
            <w:right w:val="none" w:sz="0" w:space="0" w:color="auto"/>
          </w:divBdr>
        </w:div>
        <w:div w:id="263651745">
          <w:marLeft w:val="0"/>
          <w:marRight w:val="0"/>
          <w:marTop w:val="0"/>
          <w:marBottom w:val="0"/>
          <w:divBdr>
            <w:top w:val="none" w:sz="0" w:space="0" w:color="auto"/>
            <w:left w:val="none" w:sz="0" w:space="0" w:color="auto"/>
            <w:bottom w:val="none" w:sz="0" w:space="0" w:color="auto"/>
            <w:right w:val="none" w:sz="0" w:space="0" w:color="auto"/>
          </w:divBdr>
        </w:div>
        <w:div w:id="260184083">
          <w:marLeft w:val="0"/>
          <w:marRight w:val="0"/>
          <w:marTop w:val="0"/>
          <w:marBottom w:val="0"/>
          <w:divBdr>
            <w:top w:val="none" w:sz="0" w:space="0" w:color="auto"/>
            <w:left w:val="none" w:sz="0" w:space="0" w:color="auto"/>
            <w:bottom w:val="none" w:sz="0" w:space="0" w:color="auto"/>
            <w:right w:val="none" w:sz="0" w:space="0" w:color="auto"/>
          </w:divBdr>
        </w:div>
        <w:div w:id="462846606">
          <w:marLeft w:val="0"/>
          <w:marRight w:val="0"/>
          <w:marTop w:val="0"/>
          <w:marBottom w:val="0"/>
          <w:divBdr>
            <w:top w:val="none" w:sz="0" w:space="0" w:color="auto"/>
            <w:left w:val="none" w:sz="0" w:space="0" w:color="auto"/>
            <w:bottom w:val="none" w:sz="0" w:space="0" w:color="auto"/>
            <w:right w:val="none" w:sz="0" w:space="0" w:color="auto"/>
          </w:divBdr>
        </w:div>
      </w:divsChild>
    </w:div>
    <w:div w:id="1353610846">
      <w:bodyDiv w:val="1"/>
      <w:marLeft w:val="0"/>
      <w:marRight w:val="0"/>
      <w:marTop w:val="0"/>
      <w:marBottom w:val="0"/>
      <w:divBdr>
        <w:top w:val="none" w:sz="0" w:space="0" w:color="auto"/>
        <w:left w:val="none" w:sz="0" w:space="0" w:color="auto"/>
        <w:bottom w:val="none" w:sz="0" w:space="0" w:color="auto"/>
        <w:right w:val="none" w:sz="0" w:space="0" w:color="auto"/>
      </w:divBdr>
    </w:div>
    <w:div w:id="1391341303">
      <w:bodyDiv w:val="1"/>
      <w:marLeft w:val="0"/>
      <w:marRight w:val="0"/>
      <w:marTop w:val="0"/>
      <w:marBottom w:val="0"/>
      <w:divBdr>
        <w:top w:val="none" w:sz="0" w:space="0" w:color="auto"/>
        <w:left w:val="none" w:sz="0" w:space="0" w:color="auto"/>
        <w:bottom w:val="none" w:sz="0" w:space="0" w:color="auto"/>
        <w:right w:val="none" w:sz="0" w:space="0" w:color="auto"/>
      </w:divBdr>
    </w:div>
    <w:div w:id="1436092497">
      <w:bodyDiv w:val="1"/>
      <w:marLeft w:val="0"/>
      <w:marRight w:val="0"/>
      <w:marTop w:val="0"/>
      <w:marBottom w:val="0"/>
      <w:divBdr>
        <w:top w:val="none" w:sz="0" w:space="0" w:color="auto"/>
        <w:left w:val="none" w:sz="0" w:space="0" w:color="auto"/>
        <w:bottom w:val="none" w:sz="0" w:space="0" w:color="auto"/>
        <w:right w:val="none" w:sz="0" w:space="0" w:color="auto"/>
      </w:divBdr>
    </w:div>
    <w:div w:id="1594557468">
      <w:bodyDiv w:val="1"/>
      <w:marLeft w:val="0"/>
      <w:marRight w:val="0"/>
      <w:marTop w:val="0"/>
      <w:marBottom w:val="0"/>
      <w:divBdr>
        <w:top w:val="none" w:sz="0" w:space="0" w:color="auto"/>
        <w:left w:val="none" w:sz="0" w:space="0" w:color="auto"/>
        <w:bottom w:val="none" w:sz="0" w:space="0" w:color="auto"/>
        <w:right w:val="none" w:sz="0" w:space="0" w:color="auto"/>
      </w:divBdr>
    </w:div>
    <w:div w:id="1693066691">
      <w:bodyDiv w:val="1"/>
      <w:marLeft w:val="0"/>
      <w:marRight w:val="0"/>
      <w:marTop w:val="0"/>
      <w:marBottom w:val="0"/>
      <w:divBdr>
        <w:top w:val="none" w:sz="0" w:space="0" w:color="auto"/>
        <w:left w:val="none" w:sz="0" w:space="0" w:color="auto"/>
        <w:bottom w:val="none" w:sz="0" w:space="0" w:color="auto"/>
        <w:right w:val="none" w:sz="0" w:space="0" w:color="auto"/>
      </w:divBdr>
    </w:div>
    <w:div w:id="1707019683">
      <w:bodyDiv w:val="1"/>
      <w:marLeft w:val="0"/>
      <w:marRight w:val="0"/>
      <w:marTop w:val="0"/>
      <w:marBottom w:val="0"/>
      <w:divBdr>
        <w:top w:val="none" w:sz="0" w:space="0" w:color="auto"/>
        <w:left w:val="none" w:sz="0" w:space="0" w:color="auto"/>
        <w:bottom w:val="none" w:sz="0" w:space="0" w:color="auto"/>
        <w:right w:val="none" w:sz="0" w:space="0" w:color="auto"/>
      </w:divBdr>
    </w:div>
    <w:div w:id="1711031888">
      <w:bodyDiv w:val="1"/>
      <w:marLeft w:val="0"/>
      <w:marRight w:val="0"/>
      <w:marTop w:val="0"/>
      <w:marBottom w:val="0"/>
      <w:divBdr>
        <w:top w:val="none" w:sz="0" w:space="0" w:color="auto"/>
        <w:left w:val="none" w:sz="0" w:space="0" w:color="auto"/>
        <w:bottom w:val="none" w:sz="0" w:space="0" w:color="auto"/>
        <w:right w:val="none" w:sz="0" w:space="0" w:color="auto"/>
      </w:divBdr>
    </w:div>
    <w:div w:id="1828134688">
      <w:bodyDiv w:val="1"/>
      <w:marLeft w:val="0"/>
      <w:marRight w:val="0"/>
      <w:marTop w:val="0"/>
      <w:marBottom w:val="0"/>
      <w:divBdr>
        <w:top w:val="none" w:sz="0" w:space="0" w:color="auto"/>
        <w:left w:val="none" w:sz="0" w:space="0" w:color="auto"/>
        <w:bottom w:val="none" w:sz="0" w:space="0" w:color="auto"/>
        <w:right w:val="none" w:sz="0" w:space="0" w:color="auto"/>
      </w:divBdr>
      <w:divsChild>
        <w:div w:id="212429863">
          <w:marLeft w:val="0"/>
          <w:marRight w:val="0"/>
          <w:marTop w:val="0"/>
          <w:marBottom w:val="0"/>
          <w:divBdr>
            <w:top w:val="none" w:sz="0" w:space="0" w:color="auto"/>
            <w:left w:val="none" w:sz="0" w:space="0" w:color="auto"/>
            <w:bottom w:val="none" w:sz="0" w:space="0" w:color="auto"/>
            <w:right w:val="none" w:sz="0" w:space="0" w:color="auto"/>
          </w:divBdr>
        </w:div>
        <w:div w:id="894506622">
          <w:marLeft w:val="0"/>
          <w:marRight w:val="0"/>
          <w:marTop w:val="0"/>
          <w:marBottom w:val="0"/>
          <w:divBdr>
            <w:top w:val="none" w:sz="0" w:space="0" w:color="auto"/>
            <w:left w:val="none" w:sz="0" w:space="0" w:color="auto"/>
            <w:bottom w:val="none" w:sz="0" w:space="0" w:color="auto"/>
            <w:right w:val="none" w:sz="0" w:space="0" w:color="auto"/>
          </w:divBdr>
        </w:div>
        <w:div w:id="1609501687">
          <w:marLeft w:val="0"/>
          <w:marRight w:val="0"/>
          <w:marTop w:val="0"/>
          <w:marBottom w:val="0"/>
          <w:divBdr>
            <w:top w:val="none" w:sz="0" w:space="0" w:color="auto"/>
            <w:left w:val="none" w:sz="0" w:space="0" w:color="auto"/>
            <w:bottom w:val="none" w:sz="0" w:space="0" w:color="auto"/>
            <w:right w:val="none" w:sz="0" w:space="0" w:color="auto"/>
          </w:divBdr>
        </w:div>
        <w:div w:id="2119911617">
          <w:marLeft w:val="0"/>
          <w:marRight w:val="0"/>
          <w:marTop w:val="0"/>
          <w:marBottom w:val="0"/>
          <w:divBdr>
            <w:top w:val="none" w:sz="0" w:space="0" w:color="auto"/>
            <w:left w:val="none" w:sz="0" w:space="0" w:color="auto"/>
            <w:bottom w:val="none" w:sz="0" w:space="0" w:color="auto"/>
            <w:right w:val="none" w:sz="0" w:space="0" w:color="auto"/>
          </w:divBdr>
        </w:div>
        <w:div w:id="811750221">
          <w:marLeft w:val="0"/>
          <w:marRight w:val="0"/>
          <w:marTop w:val="0"/>
          <w:marBottom w:val="0"/>
          <w:divBdr>
            <w:top w:val="none" w:sz="0" w:space="0" w:color="auto"/>
            <w:left w:val="none" w:sz="0" w:space="0" w:color="auto"/>
            <w:bottom w:val="none" w:sz="0" w:space="0" w:color="auto"/>
            <w:right w:val="none" w:sz="0" w:space="0" w:color="auto"/>
          </w:divBdr>
        </w:div>
        <w:div w:id="1592927694">
          <w:marLeft w:val="0"/>
          <w:marRight w:val="0"/>
          <w:marTop w:val="0"/>
          <w:marBottom w:val="0"/>
          <w:divBdr>
            <w:top w:val="none" w:sz="0" w:space="0" w:color="auto"/>
            <w:left w:val="none" w:sz="0" w:space="0" w:color="auto"/>
            <w:bottom w:val="none" w:sz="0" w:space="0" w:color="auto"/>
            <w:right w:val="none" w:sz="0" w:space="0" w:color="auto"/>
          </w:divBdr>
        </w:div>
        <w:div w:id="1577015558">
          <w:marLeft w:val="0"/>
          <w:marRight w:val="0"/>
          <w:marTop w:val="0"/>
          <w:marBottom w:val="0"/>
          <w:divBdr>
            <w:top w:val="none" w:sz="0" w:space="0" w:color="auto"/>
            <w:left w:val="none" w:sz="0" w:space="0" w:color="auto"/>
            <w:bottom w:val="none" w:sz="0" w:space="0" w:color="auto"/>
            <w:right w:val="none" w:sz="0" w:space="0" w:color="auto"/>
          </w:divBdr>
        </w:div>
      </w:divsChild>
    </w:div>
    <w:div w:id="1887443864">
      <w:bodyDiv w:val="1"/>
      <w:marLeft w:val="0"/>
      <w:marRight w:val="0"/>
      <w:marTop w:val="0"/>
      <w:marBottom w:val="0"/>
      <w:divBdr>
        <w:top w:val="none" w:sz="0" w:space="0" w:color="auto"/>
        <w:left w:val="none" w:sz="0" w:space="0" w:color="auto"/>
        <w:bottom w:val="none" w:sz="0" w:space="0" w:color="auto"/>
        <w:right w:val="none" w:sz="0" w:space="0" w:color="auto"/>
      </w:divBdr>
    </w:div>
    <w:div w:id="2086954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fest3d.github.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379</TotalTime>
  <Pages>12</Pages>
  <Words>3350</Words>
  <Characters>19098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Magenheimer;OpenTBS 1.9.6</dc:creator>
  <dc:description/>
  <cp:lastModifiedBy>santanu g</cp:lastModifiedBy>
  <cp:revision>31</cp:revision>
  <cp:lastPrinted>2019-06-05T13:34:00Z</cp:lastPrinted>
  <dcterms:created xsi:type="dcterms:W3CDTF">2019-06-06T11:19:00Z</dcterms:created>
  <dcterms:modified xsi:type="dcterms:W3CDTF">2020-07-05T05:35:00Z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endeley Document_1">
    <vt:lpwstr>True</vt:lpwstr>
  </property>
  <property fmtid="{D5CDD505-2E9C-101B-9397-08002B2CF9AE}" pid="10" name="Mendeley Unique User Id_1">
    <vt:lpwstr>b760e9df-0eff-3f98-b49b-188896ae5126</vt:lpwstr>
  </property>
  <property fmtid="{D5CDD505-2E9C-101B-9397-08002B2CF9AE}" pid="11" name="Mendeley Citation Style_1">
    <vt:lpwstr>http://www.zotero.org/styles/aiaa-journal</vt:lpwstr>
  </property>
  <property fmtid="{D5CDD505-2E9C-101B-9397-08002B2CF9AE}" pid="12" name="Mendeley Recent Style Id 0_1">
    <vt:lpwstr>http://www.zotero.org/styles/aiaa-journal</vt:lpwstr>
  </property>
  <property fmtid="{D5CDD505-2E9C-101B-9397-08002B2CF9AE}" pid="13" name="Mendeley Recent Style Name 0_1">
    <vt:lpwstr>AIAA Journal</vt:lpwstr>
  </property>
  <property fmtid="{D5CDD505-2E9C-101B-9397-08002B2CF9AE}" pid="14" name="Mendeley Recent Style Id 1_1">
    <vt:lpwstr>http://www.zotero.org/styles/american-political-science-association</vt:lpwstr>
  </property>
  <property fmtid="{D5CDD505-2E9C-101B-9397-08002B2CF9AE}" pid="15" name="Mendeley Recent Style Name 1_1">
    <vt:lpwstr>American Political Science Association</vt:lpwstr>
  </property>
  <property fmtid="{D5CDD505-2E9C-101B-9397-08002B2CF9AE}" pid="16" name="Mendeley Recent Style Id 2_1">
    <vt:lpwstr>http://www.zotero.org/styles/apa</vt:lpwstr>
  </property>
  <property fmtid="{D5CDD505-2E9C-101B-9397-08002B2CF9AE}" pid="17" name="Mendeley Recent Style Name 2_1">
    <vt:lpwstr>American Psychological Association 6th edition</vt:lpwstr>
  </property>
  <property fmtid="{D5CDD505-2E9C-101B-9397-08002B2CF9AE}" pid="18" name="Mendeley Recent Style Id 3_1">
    <vt:lpwstr>http://www.zotero.org/styles/american-sociological-association</vt:lpwstr>
  </property>
  <property fmtid="{D5CDD505-2E9C-101B-9397-08002B2CF9AE}" pid="19" name="Mendeley Recent Style Name 3_1">
    <vt:lpwstr>American Sociological Association</vt:lpwstr>
  </property>
  <property fmtid="{D5CDD505-2E9C-101B-9397-08002B2CF9AE}" pid="20" name="Mendeley Recent Style Id 4_1">
    <vt:lpwstr>http://www.zotero.org/styles/chicago-author-date</vt:lpwstr>
  </property>
  <property fmtid="{D5CDD505-2E9C-101B-9397-08002B2CF9AE}" pid="21" name="Mendeley Recent Style Name 4_1">
    <vt:lpwstr>Chicago Manual of Style 17th edition (author-date)</vt:lpwstr>
  </property>
  <property fmtid="{D5CDD505-2E9C-101B-9397-08002B2CF9AE}" pid="22" name="Mendeley Recent Style Id 5_1">
    <vt:lpwstr>http://www.zotero.org/styles/harvard-cite-them-right</vt:lpwstr>
  </property>
  <property fmtid="{D5CDD505-2E9C-101B-9397-08002B2CF9AE}" pid="23" name="Mendeley Recent Style Name 5_1">
    <vt:lpwstr>Cite Them Right 10th edition - Harvard</vt:lpwstr>
  </property>
  <property fmtid="{D5CDD505-2E9C-101B-9397-08002B2CF9AE}" pid="24" name="Mendeley Recent Style Id 6_1">
    <vt:lpwstr>http://www.zotero.org/styles/ieee</vt:lpwstr>
  </property>
  <property fmtid="{D5CDD505-2E9C-101B-9397-08002B2CF9AE}" pid="25" name="Mendeley Recent Style Name 6_1">
    <vt:lpwstr>IEEE</vt:lpwstr>
  </property>
  <property fmtid="{D5CDD505-2E9C-101B-9397-08002B2CF9AE}" pid="26" name="Mendeley Recent Style Id 7_1">
    <vt:lpwstr>http://www.zotero.org/styles/modern-humanities-research-association</vt:lpwstr>
  </property>
  <property fmtid="{D5CDD505-2E9C-101B-9397-08002B2CF9AE}" pid="27" name="Mendeley Recent Style Name 7_1">
    <vt:lpwstr>Modern Humanities Research Association 3rd edition (note with bibliography)</vt:lpwstr>
  </property>
  <property fmtid="{D5CDD505-2E9C-101B-9397-08002B2CF9AE}" pid="28" name="Mendeley Recent Style Id 8_1">
    <vt:lpwstr>http://www.zotero.org/styles/modern-language-association</vt:lpwstr>
  </property>
  <property fmtid="{D5CDD505-2E9C-101B-9397-08002B2CF9AE}" pid="29" name="Mendeley Recent Style Name 8_1">
    <vt:lpwstr>Modern Language Association 8th edition</vt:lpwstr>
  </property>
  <property fmtid="{D5CDD505-2E9C-101B-9397-08002B2CF9AE}" pid="30" name="Mendeley Recent Style Id 9_1">
    <vt:lpwstr>http://www.zotero.org/styles/nature</vt:lpwstr>
  </property>
  <property fmtid="{D5CDD505-2E9C-101B-9397-08002B2CF9AE}" pid="31" name="Mendeley Recent Style Name 9_1">
    <vt:lpwstr>Nature</vt:lpwstr>
  </property>
</Properties>
</file>